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C8" w:rsidRPr="006B7E57" w:rsidRDefault="00E45EC8" w:rsidP="00E45EC8">
      <w:pPr>
        <w:rPr>
          <w:b/>
          <w:u w:val="single"/>
        </w:rPr>
      </w:pPr>
      <w:r w:rsidRPr="00E45EC8">
        <w:t>Township of Plainsboro</w:t>
      </w:r>
      <w:r w:rsidRPr="00E45EC8">
        <w:tab/>
      </w:r>
      <w:r w:rsidRPr="00E45EC8">
        <w:tab/>
      </w:r>
      <w:r w:rsidRPr="00E45EC8">
        <w:tab/>
      </w:r>
      <w:r w:rsidRPr="00E45EC8">
        <w:tab/>
      </w:r>
      <w:r w:rsidRPr="00E45EC8">
        <w:tab/>
        <w:t>Ordinance No.</w:t>
      </w:r>
      <w:r w:rsidR="006B7E57">
        <w:rPr>
          <w:b/>
          <w:u w:val="single"/>
        </w:rPr>
        <w:t>____16-04____</w:t>
      </w:r>
    </w:p>
    <w:p w:rsidR="003C34D6" w:rsidRPr="00E45EC8" w:rsidRDefault="00E45EC8" w:rsidP="00E45EC8">
      <w:r w:rsidRPr="00E45EC8">
        <w:t>County of Middlesex</w:t>
      </w:r>
    </w:p>
    <w:p w:rsidR="003C34D6" w:rsidRPr="00E45EC8" w:rsidRDefault="003C34D6" w:rsidP="003C34D6">
      <w:pPr>
        <w:ind w:left="720" w:right="720"/>
        <w:jc w:val="center"/>
        <w:rPr>
          <w:b/>
          <w:sz w:val="16"/>
          <w:szCs w:val="16"/>
          <w:lang w:val="en-CA"/>
        </w:rPr>
      </w:pPr>
    </w:p>
    <w:p w:rsidR="00480A62" w:rsidRDefault="00480A62" w:rsidP="003C34D6">
      <w:pPr>
        <w:jc w:val="center"/>
        <w:rPr>
          <w:b/>
        </w:rPr>
      </w:pPr>
      <w:r>
        <w:rPr>
          <w:b/>
          <w:lang w:val="en-CA"/>
        </w:rPr>
        <w:t xml:space="preserve">ORDINANCE </w:t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color w:val="000000"/>
        </w:rPr>
        <w:t xml:space="preserve"> OF THE TOWNSHIP OF PLAINSBORO, COUNTY OF MIDDLESEX, NEW JERSEY </w:t>
      </w:r>
      <w:r w:rsidRPr="00EC09B2">
        <w:rPr>
          <w:b/>
        </w:rPr>
        <w:t>A</w:t>
      </w:r>
      <w:r>
        <w:rPr>
          <w:b/>
        </w:rPr>
        <w:t>PPROVING</w:t>
      </w:r>
      <w:r w:rsidRPr="00EC09B2">
        <w:rPr>
          <w:b/>
        </w:rPr>
        <w:t xml:space="preserve"> </w:t>
      </w:r>
      <w:r>
        <w:rPr>
          <w:b/>
        </w:rPr>
        <w:t>APPLICATION FOR FINANCIAL AGREEMENT</w:t>
      </w:r>
    </w:p>
    <w:p w:rsidR="00480A62" w:rsidRPr="00E45EC8" w:rsidRDefault="00480A62" w:rsidP="00480A62">
      <w:pPr>
        <w:ind w:left="720" w:right="720"/>
        <w:jc w:val="both"/>
        <w:rPr>
          <w:b/>
          <w:sz w:val="16"/>
          <w:szCs w:val="16"/>
        </w:rPr>
      </w:pPr>
    </w:p>
    <w:p w:rsidR="00480A62" w:rsidRDefault="00480A62" w:rsidP="00480A62">
      <w:pPr>
        <w:ind w:firstLine="720"/>
        <w:jc w:val="both"/>
      </w:pPr>
      <w:r w:rsidRPr="00911DCC">
        <w:rPr>
          <w:b/>
        </w:rPr>
        <w:t>WHEREAS,</w:t>
      </w:r>
      <w:r w:rsidRPr="00CA29B2">
        <w:t xml:space="preserve"> </w:t>
      </w:r>
      <w:r>
        <w:t xml:space="preserve">DYC </w:t>
      </w:r>
      <w:r w:rsidR="00235404">
        <w:t>Development Urban Renewal, LLC</w:t>
      </w:r>
      <w:r>
        <w:t xml:space="preserve"> (the “Entity”) is the redeveloper of </w:t>
      </w:r>
      <w:r w:rsidR="00CD1077">
        <w:t xml:space="preserve">a portion of the </w:t>
      </w:r>
      <w:r>
        <w:t xml:space="preserve">property known as </w:t>
      </w:r>
      <w:r w:rsidR="00235404">
        <w:t>Block 1704, Lot 4.06</w:t>
      </w:r>
      <w:r>
        <w:t xml:space="preserve"> (the “Project Area”), which is located in an area previously designated as an area in need of redevelopment</w:t>
      </w:r>
      <w:r w:rsidRPr="00CA29B2">
        <w:t>; and</w:t>
      </w:r>
    </w:p>
    <w:p w:rsidR="00480A62" w:rsidRPr="00E45EC8" w:rsidRDefault="00480A62" w:rsidP="00480A62">
      <w:pPr>
        <w:jc w:val="both"/>
        <w:rPr>
          <w:sz w:val="16"/>
          <w:szCs w:val="16"/>
        </w:rPr>
      </w:pPr>
      <w:r>
        <w:tab/>
      </w:r>
    </w:p>
    <w:p w:rsidR="00480A62" w:rsidRPr="00CA29B2" w:rsidRDefault="00480A62" w:rsidP="00480A62">
      <w:pPr>
        <w:ind w:firstLine="720"/>
        <w:jc w:val="both"/>
        <w:rPr>
          <w:b/>
        </w:rPr>
      </w:pPr>
      <w:r w:rsidRPr="00437C81">
        <w:rPr>
          <w:b/>
        </w:rPr>
        <w:t>WHEREAS,</w:t>
      </w:r>
      <w:r>
        <w:t xml:space="preserve"> the</w:t>
      </w:r>
      <w:r w:rsidR="00235404">
        <w:t xml:space="preserve"> Township</w:t>
      </w:r>
      <w:r>
        <w:t xml:space="preserve"> and the Entity</w:t>
      </w:r>
      <w:r w:rsidR="00CD1077">
        <w:t xml:space="preserve"> will enter</w:t>
      </w:r>
      <w:r>
        <w:t xml:space="preserve"> into </w:t>
      </w:r>
      <w:r w:rsidR="00CD1077">
        <w:t xml:space="preserve">a </w:t>
      </w:r>
      <w:r>
        <w:t xml:space="preserve">Redevelopment Agreement, pursuant to which, among other things, the </w:t>
      </w:r>
      <w:r w:rsidR="00235404">
        <w:t>Entity</w:t>
      </w:r>
      <w:r>
        <w:t xml:space="preserve"> </w:t>
      </w:r>
      <w:r w:rsidR="00CD1077">
        <w:t>will</w:t>
      </w:r>
      <w:r>
        <w:t xml:space="preserve"> redevelop the Project Area by constructing thereon a</w:t>
      </w:r>
      <w:r w:rsidR="001B32F6">
        <w:t xml:space="preserve"> project consisting of </w:t>
      </w:r>
      <w:r w:rsidR="00B737C5">
        <w:t xml:space="preserve">an approximately 11,700 square foot child care center, with associated parking, landscaping and site improvements </w:t>
      </w:r>
      <w:r>
        <w:t>(the “Project”); and</w:t>
      </w:r>
    </w:p>
    <w:p w:rsidR="00480A62" w:rsidRPr="00E45EC8" w:rsidRDefault="00480A62" w:rsidP="00480A62">
      <w:pPr>
        <w:spacing w:line="280" w:lineRule="atLeast"/>
        <w:jc w:val="both"/>
        <w:rPr>
          <w:b/>
          <w:bCs/>
          <w:sz w:val="16"/>
          <w:szCs w:val="16"/>
        </w:rPr>
      </w:pPr>
      <w:r w:rsidRPr="003C23C1">
        <w:rPr>
          <w:b/>
          <w:bCs/>
        </w:rPr>
        <w:tab/>
      </w:r>
    </w:p>
    <w:p w:rsidR="00480A62" w:rsidRDefault="00480A62" w:rsidP="00480A62">
      <w:pPr>
        <w:spacing w:line="280" w:lineRule="atLeast"/>
        <w:jc w:val="both"/>
        <w:rPr>
          <w:color w:val="000000"/>
        </w:rPr>
      </w:pPr>
      <w:r>
        <w:rPr>
          <w:b/>
          <w:bCs/>
        </w:rPr>
        <w:tab/>
      </w:r>
      <w:bookmarkStart w:id="0" w:name="_DV_M11"/>
      <w:bookmarkStart w:id="1" w:name="_DV_M15"/>
      <w:bookmarkStart w:id="2" w:name="_DV_M16"/>
      <w:bookmarkEnd w:id="0"/>
      <w:bookmarkEnd w:id="1"/>
      <w:bookmarkEnd w:id="2"/>
      <w:r>
        <w:rPr>
          <w:b/>
          <w:bCs/>
          <w:color w:val="000000"/>
        </w:rPr>
        <w:t>WHEREAS</w:t>
      </w:r>
      <w:r>
        <w:rPr>
          <w:color w:val="000000"/>
        </w:rPr>
        <w:t xml:space="preserve">, the Entity submitted </w:t>
      </w:r>
      <w:r w:rsidRPr="00EC09B2">
        <w:t xml:space="preserve">to the Mayor </w:t>
      </w:r>
      <w:r>
        <w:t xml:space="preserve">of the </w:t>
      </w:r>
      <w:r w:rsidR="00235404">
        <w:t>Township</w:t>
      </w:r>
      <w:r>
        <w:t xml:space="preserve"> (the “Mayor”) </w:t>
      </w:r>
      <w:r w:rsidRPr="00EC09B2">
        <w:t>a</w:t>
      </w:r>
      <w:r>
        <w:t xml:space="preserve">n application </w:t>
      </w:r>
      <w:r w:rsidRPr="00EC09B2">
        <w:t>(the “Application”)</w:t>
      </w:r>
      <w:r>
        <w:t xml:space="preserve">, </w:t>
      </w:r>
      <w:r w:rsidRPr="00EC09B2">
        <w:t xml:space="preserve">which is on file with </w:t>
      </w:r>
      <w:r w:rsidR="00235404">
        <w:t xml:space="preserve">the Township </w:t>
      </w:r>
      <w:r w:rsidRPr="00EC09B2">
        <w:t>Clerk</w:t>
      </w:r>
      <w:r>
        <w:t xml:space="preserve">, to make payments to the </w:t>
      </w:r>
      <w:r w:rsidR="00235404">
        <w:t xml:space="preserve">Township </w:t>
      </w:r>
      <w:r>
        <w:t xml:space="preserve">in lieu of </w:t>
      </w:r>
      <w:r w:rsidRPr="00EC09B2">
        <w:t>tax</w:t>
      </w:r>
      <w:r>
        <w:t>es in connection with the Project</w:t>
      </w:r>
      <w:r>
        <w:rPr>
          <w:color w:val="000000"/>
        </w:rPr>
        <w:t>; and</w:t>
      </w:r>
    </w:p>
    <w:p w:rsidR="00480A62" w:rsidRPr="00E45EC8" w:rsidRDefault="00480A62" w:rsidP="00480A62">
      <w:pPr>
        <w:ind w:firstLine="720"/>
        <w:jc w:val="both"/>
        <w:rPr>
          <w:color w:val="000000"/>
          <w:sz w:val="16"/>
          <w:szCs w:val="16"/>
        </w:rPr>
      </w:pPr>
    </w:p>
    <w:p w:rsidR="00480A62" w:rsidRDefault="00480A62" w:rsidP="00480A62">
      <w:pPr>
        <w:ind w:firstLine="720"/>
        <w:jc w:val="both"/>
        <w:rPr>
          <w:color w:val="000000"/>
        </w:rPr>
      </w:pPr>
      <w:r>
        <w:rPr>
          <w:b/>
          <w:color w:val="000000"/>
        </w:rPr>
        <w:t xml:space="preserve">WHEREAS, </w:t>
      </w:r>
      <w:r>
        <w:rPr>
          <w:color w:val="000000"/>
        </w:rPr>
        <w:t>the Entity also submitted to the Mayor a form of financial agreement (the “Financial Agreement”), a copy of which is attached as Exhibit 19 to the Application, establishing the rights, responsibilities and obligations of the Entity; and</w:t>
      </w:r>
    </w:p>
    <w:p w:rsidR="00480A62" w:rsidRPr="00E45EC8" w:rsidRDefault="00480A62" w:rsidP="00480A62">
      <w:pPr>
        <w:ind w:firstLine="720"/>
        <w:jc w:val="both"/>
        <w:rPr>
          <w:color w:val="000000"/>
          <w:sz w:val="16"/>
          <w:szCs w:val="16"/>
        </w:rPr>
      </w:pPr>
    </w:p>
    <w:p w:rsidR="00480A62" w:rsidRDefault="00480A62" w:rsidP="00480A62">
      <w:pPr>
        <w:ind w:firstLine="720"/>
        <w:jc w:val="both"/>
      </w:pPr>
      <w:r w:rsidRPr="00EC09B2">
        <w:rPr>
          <w:b/>
        </w:rPr>
        <w:t>WHEREAS</w:t>
      </w:r>
      <w:r w:rsidRPr="00EC09B2">
        <w:t xml:space="preserve">, the Mayor submitted the Application and </w:t>
      </w:r>
      <w:r>
        <w:t>Financial</w:t>
      </w:r>
      <w:r w:rsidRPr="00EC09B2">
        <w:t xml:space="preserve"> Agreement to the </w:t>
      </w:r>
      <w:r w:rsidR="00A961E1">
        <w:t>Township</w:t>
      </w:r>
      <w:r>
        <w:t xml:space="preserve"> </w:t>
      </w:r>
      <w:r w:rsidR="00CD1077">
        <w:t>Committee</w:t>
      </w:r>
      <w:r w:rsidRPr="00EC09B2">
        <w:t xml:space="preserve"> with his recommendation for approva</w:t>
      </w:r>
      <w:r>
        <w:t>l</w:t>
      </w:r>
      <w:r w:rsidRPr="00EC09B2">
        <w:t xml:space="preserve">, a copy of which recommendation is on file with </w:t>
      </w:r>
      <w:r>
        <w:t xml:space="preserve">the </w:t>
      </w:r>
      <w:r w:rsidR="00A961E1">
        <w:t>Township</w:t>
      </w:r>
      <w:r w:rsidRPr="00EC09B2">
        <w:t xml:space="preserve"> Clerk; and</w:t>
      </w:r>
    </w:p>
    <w:p w:rsidR="00480A62" w:rsidRPr="00E45EC8" w:rsidRDefault="00480A62" w:rsidP="00480A62">
      <w:pPr>
        <w:ind w:firstLine="720"/>
        <w:jc w:val="both"/>
        <w:rPr>
          <w:sz w:val="16"/>
          <w:szCs w:val="16"/>
        </w:rPr>
      </w:pPr>
    </w:p>
    <w:p w:rsidR="00480A62" w:rsidRDefault="00480A62" w:rsidP="00480A62">
      <w:pPr>
        <w:ind w:firstLine="720"/>
        <w:jc w:val="both"/>
        <w:rPr>
          <w:color w:val="000000"/>
        </w:rPr>
      </w:pPr>
      <w:proofErr w:type="gramStart"/>
      <w:r w:rsidRPr="00EC09B2">
        <w:rPr>
          <w:b/>
        </w:rPr>
        <w:t>WHEREAS</w:t>
      </w:r>
      <w:r w:rsidRPr="00EC09B2">
        <w:t xml:space="preserve">, the </w:t>
      </w:r>
      <w:r w:rsidR="00A961E1">
        <w:t>Township</w:t>
      </w:r>
      <w:r>
        <w:t xml:space="preserve"> </w:t>
      </w:r>
      <w:r w:rsidRPr="00EC09B2">
        <w:t>Co</w:t>
      </w:r>
      <w:r w:rsidR="00CD1077">
        <w:t>mmittee</w:t>
      </w:r>
      <w:r w:rsidRPr="00EC09B2">
        <w:t xml:space="preserve"> has determined that the </w:t>
      </w:r>
      <w:r>
        <w:t>P</w:t>
      </w:r>
      <w:r w:rsidRPr="00EC09B2">
        <w:t xml:space="preserve">roject represents an undertaking permitted by the </w:t>
      </w:r>
      <w:r>
        <w:t>Act.</w:t>
      </w:r>
      <w:proofErr w:type="gramEnd"/>
    </w:p>
    <w:p w:rsidR="00480A62" w:rsidRPr="00E45EC8" w:rsidRDefault="00480A62" w:rsidP="00480A62">
      <w:pPr>
        <w:ind w:firstLine="720"/>
        <w:jc w:val="both"/>
        <w:rPr>
          <w:sz w:val="16"/>
          <w:szCs w:val="16"/>
        </w:rPr>
      </w:pPr>
      <w:bookmarkStart w:id="3" w:name="_DV_M27"/>
      <w:bookmarkEnd w:id="3"/>
    </w:p>
    <w:p w:rsidR="00480A62" w:rsidRPr="00EC09B2" w:rsidRDefault="00480A62" w:rsidP="00480A62">
      <w:pPr>
        <w:ind w:firstLine="720"/>
        <w:jc w:val="both"/>
        <w:rPr>
          <w:b/>
        </w:rPr>
      </w:pPr>
      <w:r w:rsidRPr="00EC09B2">
        <w:rPr>
          <w:b/>
        </w:rPr>
        <w:t xml:space="preserve">NOW, THEREFORE, BE IT ORDAINED BY </w:t>
      </w:r>
      <w:r>
        <w:rPr>
          <w:b/>
        </w:rPr>
        <w:t xml:space="preserve">THE </w:t>
      </w:r>
      <w:r w:rsidR="00A961E1">
        <w:rPr>
          <w:b/>
        </w:rPr>
        <w:t xml:space="preserve">TOWNSHIP </w:t>
      </w:r>
      <w:r w:rsidRPr="00EC09B2">
        <w:rPr>
          <w:b/>
        </w:rPr>
        <w:t>CO</w:t>
      </w:r>
      <w:r w:rsidR="008332EC">
        <w:rPr>
          <w:b/>
        </w:rPr>
        <w:t>MMITTEE</w:t>
      </w:r>
      <w:r w:rsidRPr="00EC09B2">
        <w:rPr>
          <w:b/>
        </w:rPr>
        <w:t xml:space="preserve"> OF </w:t>
      </w:r>
      <w:r>
        <w:rPr>
          <w:b/>
        </w:rPr>
        <w:t xml:space="preserve">THE </w:t>
      </w:r>
      <w:r w:rsidR="00A961E1">
        <w:rPr>
          <w:b/>
        </w:rPr>
        <w:t>TOWNSHIP OF PLAINSBORO</w:t>
      </w:r>
      <w:r w:rsidRPr="00EC09B2">
        <w:rPr>
          <w:b/>
        </w:rPr>
        <w:t>, NEW JERSEY AS FOLLOWS:</w:t>
      </w:r>
    </w:p>
    <w:p w:rsidR="00480A62" w:rsidRPr="00E45EC8" w:rsidRDefault="00480A62" w:rsidP="00480A62">
      <w:pPr>
        <w:ind w:firstLine="720"/>
        <w:jc w:val="both"/>
        <w:rPr>
          <w:b/>
          <w:sz w:val="16"/>
          <w:szCs w:val="16"/>
        </w:rPr>
      </w:pPr>
    </w:p>
    <w:p w:rsidR="00480A62" w:rsidRDefault="00480A62" w:rsidP="00480A62">
      <w:pPr>
        <w:ind w:firstLine="720"/>
        <w:jc w:val="both"/>
      </w:pPr>
      <w:proofErr w:type="gramStart"/>
      <w:r w:rsidRPr="002A774C">
        <w:rPr>
          <w:b/>
          <w:u w:val="single"/>
        </w:rPr>
        <w:t>Section 1</w:t>
      </w:r>
      <w:r w:rsidRPr="00EC09B2">
        <w:t>.</w:t>
      </w:r>
      <w:proofErr w:type="gramEnd"/>
      <w:r w:rsidRPr="00EC09B2">
        <w:tab/>
      </w:r>
      <w:r>
        <w:t>The Application and Financial Agreement are hereby approved.</w:t>
      </w:r>
    </w:p>
    <w:p w:rsidR="00480A62" w:rsidRDefault="00480A62" w:rsidP="00480A62">
      <w:pPr>
        <w:ind w:firstLine="720"/>
        <w:jc w:val="both"/>
      </w:pPr>
      <w:r>
        <w:t xml:space="preserve"> </w:t>
      </w:r>
    </w:p>
    <w:p w:rsidR="00480A62" w:rsidRDefault="00480A62" w:rsidP="00480A62">
      <w:pPr>
        <w:ind w:firstLine="720"/>
        <w:jc w:val="both"/>
      </w:pPr>
      <w:proofErr w:type="gramStart"/>
      <w:r w:rsidRPr="002A774C">
        <w:rPr>
          <w:b/>
          <w:u w:val="single"/>
        </w:rPr>
        <w:t>Section 2</w:t>
      </w:r>
      <w:r>
        <w:t>.</w:t>
      </w:r>
      <w:proofErr w:type="gramEnd"/>
      <w:r>
        <w:tab/>
      </w:r>
      <w:r w:rsidRPr="00EC09B2">
        <w:t xml:space="preserve">The Mayor </w:t>
      </w:r>
      <w:r>
        <w:t>is</w:t>
      </w:r>
      <w:r w:rsidRPr="00EC09B2">
        <w:t xml:space="preserve"> hereby authorized to execute </w:t>
      </w:r>
      <w:r>
        <w:t>the</w:t>
      </w:r>
      <w:r w:rsidRPr="00EC09B2">
        <w:t xml:space="preserve"> </w:t>
      </w:r>
      <w:r>
        <w:t>F</w:t>
      </w:r>
      <w:r w:rsidRPr="00EC09B2">
        <w:t xml:space="preserve">inancial </w:t>
      </w:r>
      <w:r>
        <w:t>A</w:t>
      </w:r>
      <w:r w:rsidRPr="00EC09B2">
        <w:t xml:space="preserve">greement </w:t>
      </w:r>
      <w:r>
        <w:t xml:space="preserve">substantially in the form attached </w:t>
      </w:r>
      <w:r>
        <w:rPr>
          <w:color w:val="000000"/>
        </w:rPr>
        <w:t xml:space="preserve">as Exhibit </w:t>
      </w:r>
      <w:r w:rsidR="00B737C5">
        <w:rPr>
          <w:color w:val="000000"/>
        </w:rPr>
        <w:t>19</w:t>
      </w:r>
      <w:r>
        <w:rPr>
          <w:color w:val="000000"/>
        </w:rPr>
        <w:t xml:space="preserve"> to the Application</w:t>
      </w:r>
      <w:r w:rsidRPr="002708F7">
        <w:t>,</w:t>
      </w:r>
      <w:r>
        <w:t xml:space="preserve"> subject to minor modification or revision, as deemed necessary and appropriate after consultation with counsel</w:t>
      </w:r>
      <w:r w:rsidRPr="00EC09B2">
        <w:t xml:space="preserve">. </w:t>
      </w:r>
    </w:p>
    <w:p w:rsidR="00480A62" w:rsidRPr="00E45EC8" w:rsidRDefault="00480A62" w:rsidP="00480A62">
      <w:pPr>
        <w:ind w:firstLine="720"/>
        <w:jc w:val="both"/>
        <w:rPr>
          <w:sz w:val="16"/>
          <w:szCs w:val="16"/>
        </w:rPr>
      </w:pPr>
    </w:p>
    <w:p w:rsidR="00480A62" w:rsidRDefault="00480A62" w:rsidP="00E45EC8">
      <w:pPr>
        <w:ind w:firstLine="720"/>
        <w:jc w:val="both"/>
      </w:pPr>
      <w:proofErr w:type="gramStart"/>
      <w:r w:rsidRPr="002A774C">
        <w:rPr>
          <w:b/>
          <w:u w:val="single"/>
        </w:rPr>
        <w:t>Section 3</w:t>
      </w:r>
      <w:r>
        <w:t>.</w:t>
      </w:r>
      <w:proofErr w:type="gramEnd"/>
      <w:r>
        <w:tab/>
        <w:t xml:space="preserve">The Clerk of the </w:t>
      </w:r>
      <w:r w:rsidR="001B32F6">
        <w:t>Township</w:t>
      </w:r>
      <w:r>
        <w:t xml:space="preserve"> is hereby authorized and directed, upon execution of the Financial Agreement by the Mayor, to attest to the signature of the Mayor and to affix the corporate seal of the </w:t>
      </w:r>
      <w:r w:rsidR="001B32F6">
        <w:t>Township</w:t>
      </w:r>
      <w:r>
        <w:t xml:space="preserve"> upon such document.</w:t>
      </w:r>
    </w:p>
    <w:p w:rsidR="00E45EC8" w:rsidRPr="00E45EC8" w:rsidRDefault="00E45EC8" w:rsidP="00E45EC8">
      <w:pPr>
        <w:ind w:firstLine="720"/>
        <w:jc w:val="both"/>
        <w:rPr>
          <w:b/>
          <w:sz w:val="16"/>
          <w:szCs w:val="16"/>
        </w:rPr>
      </w:pPr>
    </w:p>
    <w:p w:rsidR="00480A62" w:rsidRDefault="00480A62" w:rsidP="00E45EC8">
      <w:pPr>
        <w:pStyle w:val="para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rPr>
          <w:b/>
          <w:u w:val="single"/>
        </w:rPr>
        <w:t>S</w:t>
      </w:r>
      <w:r w:rsidRPr="00EF54C0">
        <w:rPr>
          <w:b/>
          <w:u w:val="single"/>
        </w:rPr>
        <w:t xml:space="preserve">ection </w:t>
      </w:r>
      <w:r>
        <w:rPr>
          <w:b/>
          <w:u w:val="single"/>
        </w:rPr>
        <w:t>4</w:t>
      </w:r>
      <w:r w:rsidRPr="00EF54C0">
        <w:rPr>
          <w:b/>
        </w:rPr>
        <w:t>.</w:t>
      </w:r>
      <w:proofErr w:type="gramEnd"/>
      <w:r>
        <w:t xml:space="preserve">  </w:t>
      </w:r>
      <w:r>
        <w:tab/>
      </w:r>
      <w:r>
        <w:rPr>
          <w:color w:val="000000"/>
        </w:rPr>
        <w:t>If any part(s) of this ordinance shall be deemed invalid, such part(s) shall be severed and the invalidity thereby shall not affect the remaining parts of this ordinance.</w:t>
      </w:r>
    </w:p>
    <w:p w:rsidR="00E45EC8" w:rsidRPr="00E45EC8" w:rsidRDefault="00E45EC8" w:rsidP="00E45EC8">
      <w:pPr>
        <w:pStyle w:val="para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</w:p>
    <w:p w:rsidR="00B95A8F" w:rsidRDefault="00480A62" w:rsidP="00E45EC8">
      <w:pPr>
        <w:ind w:firstLine="720"/>
        <w:jc w:val="both"/>
      </w:pPr>
      <w:proofErr w:type="gramStart"/>
      <w:r>
        <w:rPr>
          <w:b/>
          <w:u w:val="single"/>
        </w:rPr>
        <w:t>S</w:t>
      </w:r>
      <w:r w:rsidRPr="002A774C">
        <w:rPr>
          <w:b/>
          <w:u w:val="single"/>
        </w:rPr>
        <w:t xml:space="preserve">ection </w:t>
      </w:r>
      <w:r>
        <w:rPr>
          <w:b/>
          <w:u w:val="single"/>
        </w:rPr>
        <w:t>5</w:t>
      </w:r>
      <w:r w:rsidRPr="00EC09B2">
        <w:t>.</w:t>
      </w:r>
      <w:proofErr w:type="gramEnd"/>
      <w:r w:rsidRPr="00EC09B2">
        <w:tab/>
      </w:r>
      <w:r>
        <w:t>This ordinance shall take effect in accordance with applicable law</w:t>
      </w:r>
      <w:r w:rsidRPr="00EC09B2">
        <w:t>.</w:t>
      </w:r>
    </w:p>
    <w:p w:rsidR="00E45EC8" w:rsidRPr="00E45EC8" w:rsidRDefault="00E45EC8" w:rsidP="00E45EC8">
      <w:pPr>
        <w:pStyle w:val="JJSOrdinanceAllofwhichisadopted"/>
        <w:spacing w:before="0"/>
        <w:ind w:firstLine="0"/>
        <w:rPr>
          <w:sz w:val="16"/>
          <w:szCs w:val="16"/>
        </w:rPr>
      </w:pPr>
    </w:p>
    <w:p w:rsidR="00E45EC8" w:rsidRDefault="00E45EC8" w:rsidP="00E45EC8">
      <w:pPr>
        <w:pStyle w:val="JJSOrdinanceAllofwhichisadopted"/>
        <w:spacing w:before="0"/>
        <w:ind w:firstLine="0"/>
        <w:rPr>
          <w:sz w:val="16"/>
          <w:szCs w:val="16"/>
        </w:rPr>
      </w:pPr>
    </w:p>
    <w:p w:rsidR="00E45EC8" w:rsidRDefault="00E45EC8" w:rsidP="00E45EC8">
      <w:pPr>
        <w:pStyle w:val="JJSOrdinanceAllofwhichisadopted"/>
        <w:spacing w:before="0"/>
        <w:ind w:firstLine="0"/>
        <w:rPr>
          <w:sz w:val="16"/>
          <w:szCs w:val="16"/>
        </w:rPr>
      </w:pPr>
    </w:p>
    <w:p w:rsidR="00E45EC8" w:rsidRPr="00E45EC8" w:rsidRDefault="00E45EC8" w:rsidP="00E45EC8">
      <w:pPr>
        <w:pStyle w:val="JJSOrdinanceAllofwhichisadopted"/>
        <w:spacing w:before="0"/>
        <w:ind w:firstLine="0"/>
        <w:rPr>
          <w:sz w:val="16"/>
          <w:szCs w:val="16"/>
        </w:rPr>
      </w:pPr>
    </w:p>
    <w:p w:rsidR="00E45EC8" w:rsidRPr="00E902BC" w:rsidRDefault="00E45EC8" w:rsidP="00E45EC8">
      <w:pPr>
        <w:pStyle w:val="JJSOrdinanceAllofwhichisadopted"/>
        <w:spacing w:before="0"/>
        <w:ind w:firstLine="0"/>
        <w:rPr>
          <w:sz w:val="22"/>
          <w:szCs w:val="22"/>
        </w:rPr>
      </w:pPr>
      <w:proofErr w:type="gramStart"/>
      <w:r w:rsidRPr="00FD24D2">
        <w:t>Introduced at a Meeting of the Township Committee of the Township of Plainsboro</w:t>
      </w:r>
      <w:r>
        <w:t xml:space="preserve"> on </w:t>
      </w:r>
      <w:r w:rsidR="008C3C34">
        <w:rPr>
          <w:b/>
          <w:u w:val="single"/>
        </w:rPr>
        <w:t>March 23, 2016</w:t>
      </w:r>
      <w:r w:rsidRPr="00FD24D2">
        <w:t xml:space="preserve"> and Published on </w:t>
      </w:r>
      <w:r w:rsidR="008C3C34">
        <w:rPr>
          <w:b/>
          <w:u w:val="single"/>
        </w:rPr>
        <w:t>March 26, 2016</w:t>
      </w:r>
      <w:r w:rsidRPr="00FD24D2">
        <w:t>.</w:t>
      </w:r>
      <w:proofErr w:type="gramEnd"/>
      <w:r w:rsidRPr="00FD24D2">
        <w:t xml:space="preserve">  </w:t>
      </w:r>
      <w:proofErr w:type="gramStart"/>
      <w:r w:rsidRPr="00FD24D2">
        <w:t xml:space="preserve">Adopted at a Meeting held on </w:t>
      </w:r>
      <w:r w:rsidR="00A117E7">
        <w:rPr>
          <w:b/>
          <w:u w:val="single"/>
        </w:rPr>
        <w:t>April 13, 2016</w:t>
      </w:r>
      <w:r w:rsidRPr="00FD24D2">
        <w:t xml:space="preserve"> and Published on </w:t>
      </w:r>
      <w:r w:rsidR="00A117E7">
        <w:rPr>
          <w:b/>
          <w:u w:val="single"/>
        </w:rPr>
        <w:t>April 16, 2016</w:t>
      </w:r>
      <w:r w:rsidR="00961BD2">
        <w:rPr>
          <w:b/>
          <w:u w:val="single"/>
        </w:rPr>
        <w:t>.</w:t>
      </w:r>
      <w:bookmarkStart w:id="4" w:name="_GoBack"/>
      <w:bookmarkEnd w:id="4"/>
      <w:proofErr w:type="gramEnd"/>
      <w:r w:rsidRPr="00FD24D2">
        <w:tab/>
      </w:r>
    </w:p>
    <w:p w:rsidR="00E45EC8" w:rsidRDefault="00E45EC8" w:rsidP="00B737C5">
      <w:pPr>
        <w:ind w:firstLine="720"/>
        <w:jc w:val="both"/>
      </w:pPr>
    </w:p>
    <w:sectPr w:rsidR="00E45EC8" w:rsidSect="00E45EC8">
      <w:footerReference w:type="even" r:id="rId7"/>
      <w:pgSz w:w="12240" w:h="15840" w:code="1"/>
      <w:pgMar w:top="547" w:right="720" w:bottom="446" w:left="2520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F6" w:rsidRDefault="001B32F6" w:rsidP="001B32F6">
      <w:r>
        <w:separator/>
      </w:r>
    </w:p>
  </w:endnote>
  <w:endnote w:type="continuationSeparator" w:id="0">
    <w:p w:rsidR="001B32F6" w:rsidRDefault="001B32F6" w:rsidP="001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A" w:rsidRDefault="0061241F" w:rsidP="00BB37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24A" w:rsidRDefault="00961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F6" w:rsidRDefault="001B32F6" w:rsidP="001B32F6">
      <w:r>
        <w:separator/>
      </w:r>
    </w:p>
  </w:footnote>
  <w:footnote w:type="continuationSeparator" w:id="0">
    <w:p w:rsidR="001B32F6" w:rsidRDefault="001B32F6" w:rsidP="001B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62"/>
    <w:rsid w:val="00024D8F"/>
    <w:rsid w:val="00044DBA"/>
    <w:rsid w:val="0006183F"/>
    <w:rsid w:val="00083B6F"/>
    <w:rsid w:val="000A2B35"/>
    <w:rsid w:val="000A498B"/>
    <w:rsid w:val="000A654F"/>
    <w:rsid w:val="000C5AD7"/>
    <w:rsid w:val="000E0A6A"/>
    <w:rsid w:val="000E5C7B"/>
    <w:rsid w:val="000E78FD"/>
    <w:rsid w:val="00122229"/>
    <w:rsid w:val="00170831"/>
    <w:rsid w:val="0018258F"/>
    <w:rsid w:val="00196FAA"/>
    <w:rsid w:val="001B32F6"/>
    <w:rsid w:val="001D756F"/>
    <w:rsid w:val="001E4E34"/>
    <w:rsid w:val="001F46B5"/>
    <w:rsid w:val="002253FA"/>
    <w:rsid w:val="002258AC"/>
    <w:rsid w:val="00235404"/>
    <w:rsid w:val="002643F8"/>
    <w:rsid w:val="00272B5C"/>
    <w:rsid w:val="002748C1"/>
    <w:rsid w:val="002C246A"/>
    <w:rsid w:val="002E2520"/>
    <w:rsid w:val="00307413"/>
    <w:rsid w:val="00392ECF"/>
    <w:rsid w:val="003958D3"/>
    <w:rsid w:val="003A3F90"/>
    <w:rsid w:val="003C34D6"/>
    <w:rsid w:val="00400CCF"/>
    <w:rsid w:val="004207A6"/>
    <w:rsid w:val="00447018"/>
    <w:rsid w:val="00480A62"/>
    <w:rsid w:val="004871E4"/>
    <w:rsid w:val="00491C44"/>
    <w:rsid w:val="004D17C3"/>
    <w:rsid w:val="004E65BA"/>
    <w:rsid w:val="00515532"/>
    <w:rsid w:val="00542884"/>
    <w:rsid w:val="00554860"/>
    <w:rsid w:val="005768B8"/>
    <w:rsid w:val="005A00DF"/>
    <w:rsid w:val="005B7B99"/>
    <w:rsid w:val="005F4716"/>
    <w:rsid w:val="0061241F"/>
    <w:rsid w:val="00633C76"/>
    <w:rsid w:val="00664DB2"/>
    <w:rsid w:val="00682305"/>
    <w:rsid w:val="006B7E57"/>
    <w:rsid w:val="006F5B04"/>
    <w:rsid w:val="00744967"/>
    <w:rsid w:val="00754C63"/>
    <w:rsid w:val="00783401"/>
    <w:rsid w:val="00787043"/>
    <w:rsid w:val="007B2C3F"/>
    <w:rsid w:val="007B69C0"/>
    <w:rsid w:val="007C6E1E"/>
    <w:rsid w:val="007F1A86"/>
    <w:rsid w:val="007F293E"/>
    <w:rsid w:val="0081229F"/>
    <w:rsid w:val="008332EC"/>
    <w:rsid w:val="00846564"/>
    <w:rsid w:val="008631A4"/>
    <w:rsid w:val="008760E6"/>
    <w:rsid w:val="008A72BD"/>
    <w:rsid w:val="008C3C34"/>
    <w:rsid w:val="0094774F"/>
    <w:rsid w:val="00961BD2"/>
    <w:rsid w:val="00996F37"/>
    <w:rsid w:val="009A5D0D"/>
    <w:rsid w:val="009A6916"/>
    <w:rsid w:val="009B0969"/>
    <w:rsid w:val="009B408F"/>
    <w:rsid w:val="009D4152"/>
    <w:rsid w:val="009D7392"/>
    <w:rsid w:val="00A117E7"/>
    <w:rsid w:val="00A60B36"/>
    <w:rsid w:val="00A71144"/>
    <w:rsid w:val="00A72C58"/>
    <w:rsid w:val="00A77444"/>
    <w:rsid w:val="00A93E2D"/>
    <w:rsid w:val="00A961E1"/>
    <w:rsid w:val="00AB582B"/>
    <w:rsid w:val="00AD30F1"/>
    <w:rsid w:val="00B06F8A"/>
    <w:rsid w:val="00B14D54"/>
    <w:rsid w:val="00B44614"/>
    <w:rsid w:val="00B737C5"/>
    <w:rsid w:val="00B815C3"/>
    <w:rsid w:val="00B95A8F"/>
    <w:rsid w:val="00C079F3"/>
    <w:rsid w:val="00C163DA"/>
    <w:rsid w:val="00C35300"/>
    <w:rsid w:val="00C442B5"/>
    <w:rsid w:val="00C52581"/>
    <w:rsid w:val="00C710FF"/>
    <w:rsid w:val="00C71677"/>
    <w:rsid w:val="00C76869"/>
    <w:rsid w:val="00C940BD"/>
    <w:rsid w:val="00CA3803"/>
    <w:rsid w:val="00CB1055"/>
    <w:rsid w:val="00CD1077"/>
    <w:rsid w:val="00D205C2"/>
    <w:rsid w:val="00D65449"/>
    <w:rsid w:val="00D736AC"/>
    <w:rsid w:val="00D7794A"/>
    <w:rsid w:val="00DC4E12"/>
    <w:rsid w:val="00E1629D"/>
    <w:rsid w:val="00E270A8"/>
    <w:rsid w:val="00E318BF"/>
    <w:rsid w:val="00E33522"/>
    <w:rsid w:val="00E373A7"/>
    <w:rsid w:val="00E45EC8"/>
    <w:rsid w:val="00E529F0"/>
    <w:rsid w:val="00E60EF4"/>
    <w:rsid w:val="00ED393C"/>
    <w:rsid w:val="00EE00EE"/>
    <w:rsid w:val="00EF332C"/>
    <w:rsid w:val="00EF3D17"/>
    <w:rsid w:val="00F469E9"/>
    <w:rsid w:val="00F7327B"/>
    <w:rsid w:val="00F832C4"/>
    <w:rsid w:val="00FD2217"/>
    <w:rsid w:val="00FD478D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0A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0A6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0A62"/>
  </w:style>
  <w:style w:type="paragraph" w:customStyle="1" w:styleId="para">
    <w:name w:val="para"/>
    <w:basedOn w:val="Normal"/>
    <w:rsid w:val="00480A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B3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F6"/>
    <w:rPr>
      <w:rFonts w:ascii="Times New Roman" w:eastAsia="Times New Roman" w:hAnsi="Times New Roman" w:cs="Times New Roman"/>
      <w:sz w:val="24"/>
      <w:szCs w:val="24"/>
    </w:rPr>
  </w:style>
  <w:style w:type="paragraph" w:customStyle="1" w:styleId="JJSOrdinanceAllofwhichisadopted">
    <w:name w:val="JJS Ordinance All of which is adopted"/>
    <w:basedOn w:val="Normal"/>
    <w:rsid w:val="00E45EC8"/>
    <w:pPr>
      <w:tabs>
        <w:tab w:val="left" w:pos="2250"/>
      </w:tabs>
      <w:spacing w:before="240"/>
      <w:ind w:firstLine="547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0A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0A6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0A62"/>
  </w:style>
  <w:style w:type="paragraph" w:customStyle="1" w:styleId="para">
    <w:name w:val="para"/>
    <w:basedOn w:val="Normal"/>
    <w:rsid w:val="00480A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B3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F6"/>
    <w:rPr>
      <w:rFonts w:ascii="Times New Roman" w:eastAsia="Times New Roman" w:hAnsi="Times New Roman" w:cs="Times New Roman"/>
      <w:sz w:val="24"/>
      <w:szCs w:val="24"/>
    </w:rPr>
  </w:style>
  <w:style w:type="paragraph" w:customStyle="1" w:styleId="JJSOrdinanceAllofwhichisadopted">
    <w:name w:val="JJS Ordinance All of which is adopted"/>
    <w:basedOn w:val="Normal"/>
    <w:rsid w:val="00E45EC8"/>
    <w:pPr>
      <w:tabs>
        <w:tab w:val="left" w:pos="2250"/>
      </w:tabs>
      <w:spacing w:before="240"/>
      <w:ind w:firstLine="54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2016-03-14T18:22:00Z</dcterms:created>
  <dcterms:modified xsi:type="dcterms:W3CDTF">2016-04-25T13:40:00Z</dcterms:modified>
</cp:coreProperties>
</file>