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C0" w:rsidRDefault="004706C0" w:rsidP="004706C0">
      <w:pPr>
        <w:pStyle w:val="Title"/>
        <w:tabs>
          <w:tab w:val="num" w:pos="720"/>
        </w:tabs>
        <w:ind w:left="360"/>
        <w:rPr>
          <w:rFonts w:ascii="Bookman Old Style" w:hAnsi="Bookman Old Style"/>
        </w:rPr>
      </w:pPr>
      <w:r>
        <w:rPr>
          <w:rFonts w:ascii="Bookman Old Style" w:hAnsi="Bookman Old Style"/>
        </w:rPr>
        <w:t>REGULAR MEETING AGENDA</w:t>
      </w:r>
    </w:p>
    <w:p w:rsidR="004706C0" w:rsidRDefault="004706C0" w:rsidP="004706C0">
      <w:pPr>
        <w:pStyle w:val="Subtitle"/>
        <w:tabs>
          <w:tab w:val="center" w:pos="4320"/>
          <w:tab w:val="right" w:pos="8640"/>
        </w:tabs>
        <w:rPr>
          <w:rFonts w:ascii="Arial" w:hAnsi="Arial" w:cs="Arial"/>
          <w:sz w:val="28"/>
        </w:rPr>
      </w:pPr>
      <w:r>
        <w:rPr>
          <w:rFonts w:ascii="Arial" w:hAnsi="Arial" w:cs="Arial"/>
          <w:sz w:val="28"/>
        </w:rPr>
        <w:t>OF THE TOWNSHIP COMMITTEE</w:t>
      </w:r>
    </w:p>
    <w:p w:rsidR="004706C0" w:rsidRDefault="00455914" w:rsidP="004706C0">
      <w:pPr>
        <w:pStyle w:val="Heading1"/>
        <w:jc w:val="center"/>
        <w:rPr>
          <w:sz w:val="28"/>
        </w:rPr>
      </w:pPr>
      <w:r>
        <w:rPr>
          <w:sz w:val="28"/>
        </w:rPr>
        <w:t>December 4</w:t>
      </w:r>
      <w:r w:rsidR="004706C0">
        <w:rPr>
          <w:sz w:val="28"/>
        </w:rPr>
        <w:t>, 2018 * 7:00 P.M.</w:t>
      </w:r>
    </w:p>
    <w:p w:rsidR="004706C0" w:rsidRDefault="004706C0" w:rsidP="004706C0">
      <w:pPr>
        <w:jc w:val="both"/>
        <w:rPr>
          <w:b/>
          <w:sz w:val="28"/>
        </w:rPr>
      </w:pPr>
      <w:r>
        <w:rPr>
          <w:b/>
          <w:noProof/>
          <w:sz w:val="28"/>
        </w:rPr>
        <w:drawing>
          <wp:inline distT="0" distB="0" distL="0" distR="0" wp14:anchorId="5F693DBD" wp14:editId="637252E0">
            <wp:extent cx="5486400" cy="95250"/>
            <wp:effectExtent l="0" t="0" r="0" b="0"/>
            <wp:docPr id="1" name="Picture 1"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p w:rsidR="004706C0" w:rsidRDefault="004706C0" w:rsidP="004706C0">
      <w:pPr>
        <w:pStyle w:val="Heading1"/>
        <w:shd w:val="clear" w:color="auto" w:fill="F3F3F3"/>
        <w:ind w:left="360"/>
        <w:rPr>
          <w:b w:val="0"/>
          <w:bCs/>
        </w:rPr>
      </w:pPr>
      <w:r>
        <w:rPr>
          <w:b w:val="0"/>
        </w:rPr>
        <w:t>Mayor Lewis called the meeting to Order</w:t>
      </w:r>
      <w:r>
        <w:rPr>
          <w:b w:val="0"/>
          <w:bCs/>
        </w:rPr>
        <w:t xml:space="preserve"> followed by the Pledge Allegiance to the Flag. </w:t>
      </w:r>
    </w:p>
    <w:p w:rsidR="004706C0" w:rsidRDefault="004706C0" w:rsidP="004706C0">
      <w:pPr>
        <w:pStyle w:val="Heading1"/>
        <w:shd w:val="clear" w:color="auto" w:fill="F3F3F3"/>
        <w:ind w:left="360"/>
        <w:rPr>
          <w:b w:val="0"/>
          <w:bCs/>
        </w:rPr>
      </w:pPr>
      <w:r>
        <w:rPr>
          <w:b w:val="0"/>
          <w:bCs/>
        </w:rPr>
        <w:t>The Township Clerk read the Sunshine Notice Statement.</w:t>
      </w:r>
    </w:p>
    <w:p w:rsidR="004706C0" w:rsidRDefault="004706C0" w:rsidP="004706C0">
      <w:pPr>
        <w:pBdr>
          <w:top w:val="threeDEngrave" w:sz="18" w:space="1" w:color="333399" w:shadow="1"/>
          <w:left w:val="threeDEngrave" w:sz="18" w:space="0" w:color="333399" w:shadow="1"/>
          <w:bottom w:val="threeDEmboss" w:sz="18" w:space="1" w:color="333399" w:shadow="1"/>
          <w:right w:val="threeDEmboss" w:sz="18" w:space="4" w:color="333399" w:shadow="1"/>
        </w:pBdr>
        <w:jc w:val="both"/>
        <w:rPr>
          <w:b/>
          <w:bCs/>
        </w:rPr>
      </w:pPr>
      <w:r>
        <w:rPr>
          <w:b/>
          <w:bCs/>
        </w:rPr>
        <w:t xml:space="preserve">   </w:t>
      </w:r>
      <w:r>
        <w:rPr>
          <w:b/>
        </w:rPr>
        <w:t xml:space="preserve">Sunshine Notice:  </w:t>
      </w:r>
      <w:r>
        <w:rPr>
          <w:b/>
          <w:bCs/>
        </w:rPr>
        <w:t xml:space="preserve">This meeting is called pursuant to the Open Public Meetings Law.  1)  Posting a copy of the Annual Meeting Schedule on the bulletin board in the Municipal Complex and emailing a copy to the Atlantic City Press and Burlington County Times and all those requesting copies on January 4, 2018.  2) Posting a copy of the agenda on the bulletin board at the Municipal Complex.  3) Filing a copy of the agenda in the office of the Township Clerk at the Municipal Complex.  </w:t>
      </w:r>
    </w:p>
    <w:p w:rsidR="004706C0" w:rsidRDefault="004706C0" w:rsidP="004706C0">
      <w:pPr>
        <w:pBdr>
          <w:top w:val="threeDEngrave" w:sz="18" w:space="1" w:color="333399" w:shadow="1"/>
          <w:left w:val="threeDEngrave" w:sz="18" w:space="0" w:color="333399" w:shadow="1"/>
          <w:bottom w:val="threeDEmboss" w:sz="18" w:space="1" w:color="333399" w:shadow="1"/>
          <w:right w:val="threeDEmboss" w:sz="18" w:space="4" w:color="333399" w:shadow="1"/>
        </w:pBdr>
        <w:jc w:val="both"/>
        <w:rPr>
          <w:b/>
          <w:bCs/>
        </w:rPr>
      </w:pPr>
      <w:r>
        <w:rPr>
          <w:b/>
          <w:bCs/>
        </w:rPr>
        <w:t>4)  Forwarding a copy of the agenda to the Atlantic City Press and the Burlington County Times</w:t>
      </w:r>
    </w:p>
    <w:p w:rsidR="004706C0" w:rsidRDefault="004706C0" w:rsidP="004706C0">
      <w:pPr>
        <w:pBdr>
          <w:top w:val="threeDEngrave" w:sz="18" w:space="1" w:color="333399" w:shadow="1"/>
          <w:left w:val="threeDEngrave" w:sz="18" w:space="0" w:color="333399" w:shadow="1"/>
          <w:bottom w:val="threeDEmboss" w:sz="18" w:space="1" w:color="333399" w:shadow="1"/>
          <w:right w:val="threeDEmboss" w:sz="18" w:space="4" w:color="333399" w:shadow="1"/>
        </w:pBdr>
        <w:jc w:val="both"/>
        <w:rPr>
          <w:b/>
          <w:bCs/>
        </w:rPr>
      </w:pPr>
      <w:r>
        <w:rPr>
          <w:b/>
          <w:bCs/>
        </w:rPr>
        <w:t>5) Forwarding a copy of the regular agenda to each person who requested copies of the regular meeting schedule.  All the above posting, filing &amp; mailin</w:t>
      </w:r>
      <w:r w:rsidR="00455914">
        <w:rPr>
          <w:b/>
          <w:bCs/>
        </w:rPr>
        <w:t>g have taken place on December 4</w:t>
      </w:r>
      <w:r>
        <w:rPr>
          <w:b/>
          <w:bCs/>
        </w:rPr>
        <w:t>, 2018.</w:t>
      </w:r>
    </w:p>
    <w:p w:rsidR="004706C0" w:rsidRDefault="004706C0" w:rsidP="004706C0">
      <w:pPr>
        <w:pBdr>
          <w:top w:val="threeDEngrave" w:sz="18" w:space="1" w:color="333399" w:shadow="1"/>
          <w:left w:val="threeDEngrave" w:sz="18" w:space="0" w:color="333399" w:shadow="1"/>
          <w:bottom w:val="threeDEmboss" w:sz="18" w:space="1" w:color="333399" w:shadow="1"/>
          <w:right w:val="threeDEmboss" w:sz="18" w:space="4" w:color="333399" w:shadow="1"/>
        </w:pBdr>
        <w:jc w:val="both"/>
        <w:rPr>
          <w:b/>
          <w:bCs/>
        </w:rPr>
      </w:pPr>
      <w:r>
        <w:rPr>
          <w:b/>
          <w:bCs/>
        </w:rPr>
        <w:t xml:space="preserve"> Forwarding a copy of the agenda to each person who requested copies of the regular meeting schedule. All the above posting, filing &amp; mailin</w:t>
      </w:r>
      <w:r w:rsidR="00455914">
        <w:rPr>
          <w:b/>
          <w:bCs/>
        </w:rPr>
        <w:t>g have taken place on December 4</w:t>
      </w:r>
      <w:r>
        <w:rPr>
          <w:b/>
          <w:bCs/>
        </w:rPr>
        <w:t>, 2018.</w:t>
      </w:r>
    </w:p>
    <w:p w:rsidR="004706C0" w:rsidRDefault="004706C0" w:rsidP="004706C0">
      <w:pPr>
        <w:pStyle w:val="BodyText"/>
        <w:pBdr>
          <w:top w:val="threeDEngrave" w:sz="18" w:space="1" w:color="333399" w:shadow="1"/>
          <w:left w:val="threeDEngrave" w:sz="18" w:space="0" w:color="333399" w:shadow="1"/>
          <w:bottom w:val="threeDEmboss" w:sz="18" w:space="1" w:color="333399" w:shadow="1"/>
          <w:right w:val="threeDEmboss" w:sz="18" w:space="4" w:color="333399" w:shadow="1"/>
        </w:pBdr>
        <w:jc w:val="both"/>
        <w:rPr>
          <w:b w:val="0"/>
          <w:bCs/>
          <w:sz w:val="18"/>
        </w:rPr>
      </w:pPr>
    </w:p>
    <w:p w:rsidR="004706C0" w:rsidRDefault="004706C0" w:rsidP="004706C0">
      <w:pPr>
        <w:pStyle w:val="Heading1"/>
        <w:shd w:val="clear" w:color="auto" w:fill="F3F3F3"/>
        <w:rPr>
          <w:b w:val="0"/>
          <w:bCs/>
        </w:rPr>
      </w:pPr>
    </w:p>
    <w:p w:rsidR="004706C0" w:rsidRDefault="004706C0" w:rsidP="004706C0">
      <w:pPr>
        <w:pStyle w:val="Footer"/>
        <w:tabs>
          <w:tab w:val="left" w:pos="720"/>
        </w:tabs>
        <w:ind w:left="360"/>
        <w:rPr>
          <w:lang w:val="en-US"/>
        </w:rPr>
      </w:pPr>
    </w:p>
    <w:p w:rsidR="004706C0" w:rsidRDefault="004706C0" w:rsidP="004706C0">
      <w:pPr>
        <w:pStyle w:val="Heading1"/>
        <w:shd w:val="clear" w:color="auto" w:fill="F3F3F3"/>
        <w:ind w:left="360"/>
        <w:rPr>
          <w:b w:val="0"/>
          <w:bCs/>
          <w:sz w:val="22"/>
        </w:rPr>
      </w:pPr>
      <w:r>
        <w:t xml:space="preserve">Call of the Roll: </w:t>
      </w:r>
      <w:r>
        <w:rPr>
          <w:b w:val="0"/>
          <w:bCs/>
        </w:rPr>
        <w:t xml:space="preserve"> Committeeman Seybold; Deputy Mayor</w:t>
      </w:r>
      <w:r>
        <w:rPr>
          <w:b w:val="0"/>
          <w:bCs/>
          <w:sz w:val="22"/>
        </w:rPr>
        <w:t xml:space="preserve"> Cavileer and Mayor Lewis.  </w:t>
      </w:r>
    </w:p>
    <w:p w:rsidR="004706C0" w:rsidRDefault="004706C0" w:rsidP="004706C0">
      <w:pPr>
        <w:pStyle w:val="Footer"/>
        <w:tabs>
          <w:tab w:val="left" w:pos="720"/>
        </w:tabs>
        <w:ind w:left="360" w:hanging="360"/>
      </w:pPr>
    </w:p>
    <w:p w:rsidR="004706C0" w:rsidRDefault="004706C0" w:rsidP="004706C0">
      <w:pPr>
        <w:pStyle w:val="Footer"/>
        <w:numPr>
          <w:ilvl w:val="0"/>
          <w:numId w:val="1"/>
        </w:numPr>
        <w:tabs>
          <w:tab w:val="left" w:pos="720"/>
        </w:tabs>
        <w:rPr>
          <w:b/>
          <w:sz w:val="22"/>
          <w:szCs w:val="22"/>
          <w:u w:val="single"/>
        </w:rPr>
      </w:pPr>
      <w:r>
        <w:rPr>
          <w:b/>
          <w:u w:val="single"/>
          <w:lang w:val="en-US"/>
        </w:rPr>
        <w:t xml:space="preserve"> </w:t>
      </w:r>
      <w:r>
        <w:rPr>
          <w:b/>
          <w:sz w:val="22"/>
          <w:szCs w:val="22"/>
          <w:u w:val="single"/>
        </w:rPr>
        <w:t>APPROVAL OF MINUTES</w:t>
      </w:r>
    </w:p>
    <w:p w:rsidR="004706C0" w:rsidRDefault="004706C0" w:rsidP="004706C0">
      <w:pPr>
        <w:numPr>
          <w:ilvl w:val="0"/>
          <w:numId w:val="2"/>
        </w:numPr>
        <w:rPr>
          <w:bCs/>
          <w:sz w:val="22"/>
          <w:szCs w:val="22"/>
        </w:rPr>
      </w:pPr>
      <w:r>
        <w:rPr>
          <w:bCs/>
          <w:sz w:val="22"/>
          <w:szCs w:val="22"/>
        </w:rPr>
        <w:t xml:space="preserve">Motion to approve the following meeting minutes: </w:t>
      </w:r>
    </w:p>
    <w:p w:rsidR="004706C0" w:rsidRDefault="00455914" w:rsidP="004706C0">
      <w:pPr>
        <w:ind w:left="720"/>
        <w:rPr>
          <w:bCs/>
          <w:sz w:val="22"/>
          <w:szCs w:val="22"/>
        </w:rPr>
      </w:pPr>
      <w:r>
        <w:rPr>
          <w:bCs/>
          <w:sz w:val="22"/>
          <w:szCs w:val="22"/>
        </w:rPr>
        <w:t>November 5</w:t>
      </w:r>
      <w:r w:rsidR="004706C0">
        <w:rPr>
          <w:bCs/>
          <w:sz w:val="22"/>
          <w:szCs w:val="22"/>
        </w:rPr>
        <w:t>, 2018 – Regular</w:t>
      </w:r>
    </w:p>
    <w:p w:rsidR="004706C0" w:rsidRDefault="00455914" w:rsidP="004706C0">
      <w:pPr>
        <w:ind w:left="720"/>
        <w:rPr>
          <w:bCs/>
          <w:sz w:val="22"/>
          <w:szCs w:val="22"/>
        </w:rPr>
      </w:pPr>
      <w:r>
        <w:rPr>
          <w:bCs/>
          <w:sz w:val="22"/>
          <w:szCs w:val="22"/>
        </w:rPr>
        <w:t>November 5, 2018 - Executive</w:t>
      </w:r>
    </w:p>
    <w:p w:rsidR="004706C0" w:rsidRDefault="004706C0" w:rsidP="004706C0">
      <w:pPr>
        <w:ind w:left="360"/>
        <w:rPr>
          <w:bCs/>
          <w:sz w:val="22"/>
          <w:szCs w:val="22"/>
        </w:rPr>
      </w:pPr>
      <w:r>
        <w:rPr>
          <w:bCs/>
          <w:sz w:val="22"/>
          <w:szCs w:val="22"/>
        </w:rPr>
        <w:t xml:space="preserve">Motion made by ___, seconded by ___. </w:t>
      </w:r>
    </w:p>
    <w:p w:rsidR="004706C0" w:rsidRDefault="004706C0" w:rsidP="004706C0">
      <w:pPr>
        <w:rPr>
          <w:b/>
          <w:bCs/>
          <w:sz w:val="22"/>
          <w:szCs w:val="22"/>
        </w:rPr>
      </w:pPr>
      <w:r>
        <w:rPr>
          <w:b/>
          <w:bCs/>
          <w:sz w:val="22"/>
          <w:szCs w:val="22"/>
        </w:rPr>
        <w:t xml:space="preserve">      Roll Call:  Seybold, Cavileer, Lewis</w:t>
      </w:r>
      <w:r>
        <w:rPr>
          <w:b/>
          <w:bCs/>
          <w:sz w:val="22"/>
          <w:szCs w:val="22"/>
        </w:rPr>
        <w:tab/>
      </w:r>
      <w:r>
        <w:rPr>
          <w:b/>
          <w:bCs/>
          <w:sz w:val="22"/>
          <w:szCs w:val="22"/>
        </w:rPr>
        <w:tab/>
      </w:r>
      <w:r>
        <w:rPr>
          <w:b/>
          <w:bCs/>
          <w:sz w:val="22"/>
          <w:szCs w:val="22"/>
        </w:rPr>
        <w:tab/>
        <w:t xml:space="preserve">Ayes: </w:t>
      </w:r>
      <w:r>
        <w:rPr>
          <w:b/>
          <w:bCs/>
          <w:sz w:val="22"/>
          <w:szCs w:val="22"/>
        </w:rPr>
        <w:tab/>
        <w:t xml:space="preserve">  </w:t>
      </w:r>
      <w:r>
        <w:rPr>
          <w:b/>
          <w:bCs/>
          <w:sz w:val="22"/>
          <w:szCs w:val="22"/>
        </w:rPr>
        <w:tab/>
        <w:t>Nays:</w:t>
      </w:r>
    </w:p>
    <w:p w:rsidR="004706C0" w:rsidRDefault="004706C0" w:rsidP="004706C0">
      <w:pPr>
        <w:jc w:val="both"/>
      </w:pPr>
    </w:p>
    <w:p w:rsidR="004706C0" w:rsidRDefault="004706C0" w:rsidP="004706C0">
      <w:pPr>
        <w:pStyle w:val="ListParagraph"/>
        <w:numPr>
          <w:ilvl w:val="0"/>
          <w:numId w:val="1"/>
        </w:numPr>
        <w:jc w:val="both"/>
        <w:rPr>
          <w:b/>
          <w:u w:val="single"/>
        </w:rPr>
      </w:pPr>
      <w:r>
        <w:t xml:space="preserve"> </w:t>
      </w:r>
      <w:r w:rsidRPr="00E1116E">
        <w:rPr>
          <w:b/>
          <w:u w:val="single"/>
        </w:rPr>
        <w:t>ORDINANCE(S)</w:t>
      </w:r>
    </w:p>
    <w:p w:rsidR="004706C0" w:rsidRPr="005647D0" w:rsidRDefault="004706C0" w:rsidP="004706C0">
      <w:pPr>
        <w:ind w:left="360"/>
        <w:jc w:val="both"/>
        <w:rPr>
          <w:b/>
          <w:u w:val="single"/>
        </w:rPr>
      </w:pPr>
      <w:r w:rsidRPr="005647D0">
        <w:rPr>
          <w:b/>
          <w:u w:val="single"/>
        </w:rPr>
        <w:t>SECOND READING – PUBLIC HEARING</w:t>
      </w:r>
    </w:p>
    <w:p w:rsidR="004706C0" w:rsidRDefault="004706C0" w:rsidP="004706C0">
      <w:pPr>
        <w:ind w:left="360"/>
        <w:jc w:val="both"/>
      </w:pPr>
      <w:r>
        <w:t>2018-03 – AN ORDINANCE AUTHORIZING THE SALE OF TOWNSHIP PROPERTY</w:t>
      </w:r>
    </w:p>
    <w:p w:rsidR="004706C0" w:rsidRDefault="004706C0" w:rsidP="004706C0">
      <w:pPr>
        <w:ind w:left="360"/>
        <w:jc w:val="both"/>
      </w:pPr>
      <w:r>
        <w:tab/>
        <w:t>Motion made by _____, seconded by ______.</w:t>
      </w:r>
    </w:p>
    <w:p w:rsidR="004706C0" w:rsidRDefault="004706C0" w:rsidP="004706C0">
      <w:pPr>
        <w:ind w:left="360"/>
        <w:jc w:val="both"/>
        <w:rPr>
          <w:b/>
        </w:rPr>
      </w:pPr>
      <w:r>
        <w:tab/>
      </w:r>
      <w:r>
        <w:rPr>
          <w:b/>
        </w:rPr>
        <w:t>Roll Call:  Seybold, Cavileer, Lewis</w:t>
      </w:r>
      <w:r>
        <w:rPr>
          <w:b/>
        </w:rPr>
        <w:tab/>
      </w:r>
      <w:r>
        <w:rPr>
          <w:b/>
        </w:rPr>
        <w:tab/>
        <w:t>Ayes:</w:t>
      </w:r>
      <w:r>
        <w:rPr>
          <w:b/>
        </w:rPr>
        <w:tab/>
      </w:r>
      <w:r>
        <w:rPr>
          <w:b/>
        </w:rPr>
        <w:tab/>
        <w:t>Nays:</w:t>
      </w:r>
    </w:p>
    <w:p w:rsidR="004706C0" w:rsidRDefault="004706C0" w:rsidP="00455914"/>
    <w:p w:rsidR="004706C0" w:rsidRPr="005647D0" w:rsidRDefault="004706C0" w:rsidP="004706C0">
      <w:pPr>
        <w:ind w:firstLine="360"/>
        <w:jc w:val="both"/>
        <w:rPr>
          <w:b/>
          <w:u w:val="single"/>
        </w:rPr>
      </w:pPr>
      <w:r w:rsidRPr="005647D0">
        <w:rPr>
          <w:b/>
          <w:u w:val="single"/>
        </w:rPr>
        <w:t>SECOND READING – PUBLIC HEARING</w:t>
      </w:r>
    </w:p>
    <w:p w:rsidR="004706C0" w:rsidRDefault="004706C0" w:rsidP="004706C0">
      <w:pPr>
        <w:ind w:left="360"/>
        <w:jc w:val="both"/>
      </w:pPr>
      <w:r>
        <w:t>2018-06 – AN ORDINANCE STREET VACATION PORTION OF SOUTH BEND ROAD</w:t>
      </w:r>
    </w:p>
    <w:p w:rsidR="004706C0" w:rsidRDefault="004706C0" w:rsidP="004706C0">
      <w:pPr>
        <w:ind w:firstLine="720"/>
        <w:rPr>
          <w:sz w:val="22"/>
          <w:szCs w:val="22"/>
        </w:rPr>
      </w:pPr>
      <w:r>
        <w:rPr>
          <w:sz w:val="22"/>
          <w:szCs w:val="22"/>
        </w:rPr>
        <w:t>Motion made by ___, seconded by ___.</w:t>
      </w:r>
    </w:p>
    <w:p w:rsidR="004706C0" w:rsidRDefault="004706C0" w:rsidP="004706C0">
      <w:pPr>
        <w:rPr>
          <w:b/>
          <w:sz w:val="22"/>
          <w:szCs w:val="22"/>
        </w:rPr>
      </w:pPr>
      <w:r>
        <w:rPr>
          <w:sz w:val="22"/>
          <w:szCs w:val="22"/>
        </w:rPr>
        <w:tab/>
      </w:r>
      <w:r>
        <w:rPr>
          <w:b/>
          <w:sz w:val="22"/>
          <w:szCs w:val="22"/>
        </w:rPr>
        <w:t>Roll Call: Seybold, Cavileer, Lewis</w:t>
      </w:r>
      <w:r>
        <w:rPr>
          <w:b/>
          <w:sz w:val="22"/>
          <w:szCs w:val="22"/>
        </w:rPr>
        <w:tab/>
      </w:r>
      <w:r>
        <w:rPr>
          <w:b/>
          <w:sz w:val="22"/>
          <w:szCs w:val="22"/>
        </w:rPr>
        <w:tab/>
      </w:r>
      <w:r>
        <w:rPr>
          <w:b/>
          <w:sz w:val="22"/>
          <w:szCs w:val="22"/>
        </w:rPr>
        <w:tab/>
        <w:t xml:space="preserve">Ayes: </w:t>
      </w:r>
      <w:r>
        <w:rPr>
          <w:b/>
          <w:sz w:val="22"/>
          <w:szCs w:val="22"/>
        </w:rPr>
        <w:tab/>
      </w:r>
      <w:r>
        <w:rPr>
          <w:b/>
          <w:sz w:val="22"/>
          <w:szCs w:val="22"/>
        </w:rPr>
        <w:tab/>
        <w:t>Nays:</w:t>
      </w:r>
    </w:p>
    <w:p w:rsidR="004706C0" w:rsidRDefault="004706C0" w:rsidP="004706C0">
      <w:pPr>
        <w:ind w:left="360"/>
        <w:jc w:val="both"/>
      </w:pPr>
    </w:p>
    <w:p w:rsidR="00455914" w:rsidRDefault="00455914" w:rsidP="004706C0">
      <w:pPr>
        <w:ind w:left="360"/>
        <w:jc w:val="both"/>
      </w:pPr>
    </w:p>
    <w:p w:rsidR="00455914" w:rsidRDefault="00455914" w:rsidP="004706C0">
      <w:pPr>
        <w:ind w:left="360"/>
        <w:jc w:val="both"/>
      </w:pPr>
    </w:p>
    <w:p w:rsidR="004706C0" w:rsidRPr="00E1116E" w:rsidRDefault="004706C0" w:rsidP="004706C0">
      <w:pPr>
        <w:pStyle w:val="ListParagraph"/>
        <w:numPr>
          <w:ilvl w:val="0"/>
          <w:numId w:val="1"/>
        </w:numPr>
        <w:jc w:val="both"/>
        <w:rPr>
          <w:sz w:val="22"/>
          <w:szCs w:val="22"/>
        </w:rPr>
      </w:pPr>
      <w:r w:rsidRPr="00E1116E">
        <w:rPr>
          <w:b/>
          <w:sz w:val="22"/>
          <w:szCs w:val="22"/>
          <w:u w:val="single"/>
        </w:rPr>
        <w:lastRenderedPageBreak/>
        <w:t>RESOLUTIONS</w:t>
      </w:r>
    </w:p>
    <w:p w:rsidR="004706C0" w:rsidRDefault="004706C0" w:rsidP="004706C0">
      <w:pPr>
        <w:rPr>
          <w:sz w:val="22"/>
          <w:szCs w:val="22"/>
        </w:rPr>
      </w:pPr>
    </w:p>
    <w:p w:rsidR="004706C0" w:rsidRDefault="00455914" w:rsidP="004706C0">
      <w:pPr>
        <w:rPr>
          <w:sz w:val="22"/>
          <w:szCs w:val="22"/>
        </w:rPr>
      </w:pPr>
      <w:r>
        <w:rPr>
          <w:sz w:val="22"/>
          <w:szCs w:val="22"/>
        </w:rPr>
        <w:t>2018-62</w:t>
      </w:r>
      <w:r w:rsidR="004706C0">
        <w:rPr>
          <w:sz w:val="22"/>
          <w:szCs w:val="22"/>
        </w:rPr>
        <w:t xml:space="preserve"> – </w:t>
      </w:r>
      <w:r w:rsidR="00036CD2">
        <w:rPr>
          <w:sz w:val="22"/>
          <w:szCs w:val="22"/>
        </w:rPr>
        <w:t>Cancelled Checks</w:t>
      </w:r>
    </w:p>
    <w:p w:rsidR="004706C0" w:rsidRDefault="004706C0" w:rsidP="004706C0">
      <w:pPr>
        <w:ind w:firstLine="720"/>
        <w:rPr>
          <w:sz w:val="22"/>
          <w:szCs w:val="22"/>
        </w:rPr>
      </w:pPr>
      <w:r>
        <w:rPr>
          <w:sz w:val="22"/>
          <w:szCs w:val="22"/>
        </w:rPr>
        <w:t>Motion made by ___, seconded by ___.</w:t>
      </w:r>
    </w:p>
    <w:p w:rsidR="004706C0" w:rsidRPr="002D293C" w:rsidRDefault="004706C0" w:rsidP="004706C0">
      <w:pPr>
        <w:rPr>
          <w:b/>
          <w:sz w:val="22"/>
          <w:szCs w:val="22"/>
        </w:rPr>
      </w:pPr>
      <w:r>
        <w:rPr>
          <w:sz w:val="22"/>
          <w:szCs w:val="22"/>
        </w:rPr>
        <w:tab/>
      </w:r>
      <w:r>
        <w:rPr>
          <w:b/>
          <w:sz w:val="22"/>
          <w:szCs w:val="22"/>
        </w:rPr>
        <w:t>Roll Call: Seybold, Cavileer, Lewis</w:t>
      </w:r>
      <w:r>
        <w:rPr>
          <w:b/>
          <w:sz w:val="22"/>
          <w:szCs w:val="22"/>
        </w:rPr>
        <w:tab/>
      </w:r>
      <w:r>
        <w:rPr>
          <w:b/>
          <w:sz w:val="22"/>
          <w:szCs w:val="22"/>
        </w:rPr>
        <w:tab/>
      </w:r>
      <w:r>
        <w:rPr>
          <w:b/>
          <w:sz w:val="22"/>
          <w:szCs w:val="22"/>
        </w:rPr>
        <w:tab/>
        <w:t xml:space="preserve">Ayes: </w:t>
      </w:r>
      <w:r>
        <w:rPr>
          <w:b/>
          <w:sz w:val="22"/>
          <w:szCs w:val="22"/>
        </w:rPr>
        <w:tab/>
      </w:r>
      <w:r>
        <w:rPr>
          <w:b/>
          <w:sz w:val="22"/>
          <w:szCs w:val="22"/>
        </w:rPr>
        <w:tab/>
        <w:t>Nays:</w:t>
      </w:r>
    </w:p>
    <w:p w:rsidR="004706C0" w:rsidRDefault="004706C0" w:rsidP="004706C0">
      <w:pPr>
        <w:rPr>
          <w:sz w:val="22"/>
          <w:szCs w:val="22"/>
        </w:rPr>
      </w:pPr>
    </w:p>
    <w:p w:rsidR="004706C0" w:rsidRDefault="004706C0" w:rsidP="004706C0">
      <w:pPr>
        <w:numPr>
          <w:ilvl w:val="0"/>
          <w:numId w:val="1"/>
        </w:numPr>
        <w:rPr>
          <w:b/>
          <w:sz w:val="22"/>
          <w:szCs w:val="22"/>
          <w:u w:val="single"/>
        </w:rPr>
      </w:pPr>
      <w:r>
        <w:rPr>
          <w:b/>
          <w:sz w:val="22"/>
          <w:szCs w:val="22"/>
          <w:u w:val="single"/>
        </w:rPr>
        <w:t>APPROVAL OF BILLS</w:t>
      </w:r>
    </w:p>
    <w:p w:rsidR="004706C0" w:rsidRDefault="004706C0" w:rsidP="004706C0">
      <w:pPr>
        <w:ind w:firstLine="450"/>
        <w:rPr>
          <w:sz w:val="22"/>
          <w:szCs w:val="22"/>
        </w:rPr>
      </w:pPr>
      <w:r>
        <w:rPr>
          <w:sz w:val="22"/>
          <w:szCs w:val="22"/>
        </w:rPr>
        <w:t>Motion made by ___, seconded by ___.</w:t>
      </w:r>
    </w:p>
    <w:p w:rsidR="004706C0" w:rsidRPr="00455914" w:rsidRDefault="004706C0" w:rsidP="004706C0">
      <w:pPr>
        <w:rPr>
          <w:b/>
          <w:sz w:val="22"/>
          <w:szCs w:val="22"/>
        </w:rPr>
      </w:pPr>
      <w:r>
        <w:rPr>
          <w:sz w:val="22"/>
          <w:szCs w:val="22"/>
        </w:rPr>
        <w:tab/>
      </w:r>
      <w:r>
        <w:rPr>
          <w:b/>
          <w:sz w:val="22"/>
          <w:szCs w:val="22"/>
        </w:rPr>
        <w:t>Roll Call: Seybold, Cavileer, Lewis</w:t>
      </w:r>
      <w:r>
        <w:rPr>
          <w:b/>
          <w:sz w:val="22"/>
          <w:szCs w:val="22"/>
        </w:rPr>
        <w:tab/>
      </w:r>
      <w:r>
        <w:rPr>
          <w:b/>
          <w:sz w:val="22"/>
          <w:szCs w:val="22"/>
        </w:rPr>
        <w:tab/>
      </w:r>
      <w:r>
        <w:rPr>
          <w:b/>
          <w:sz w:val="22"/>
          <w:szCs w:val="22"/>
        </w:rPr>
        <w:tab/>
        <w:t xml:space="preserve">Ayes: </w:t>
      </w:r>
      <w:r>
        <w:rPr>
          <w:b/>
          <w:sz w:val="22"/>
          <w:szCs w:val="22"/>
        </w:rPr>
        <w:tab/>
      </w:r>
      <w:r>
        <w:rPr>
          <w:b/>
          <w:sz w:val="22"/>
          <w:szCs w:val="22"/>
        </w:rPr>
        <w:tab/>
        <w:t xml:space="preserve">Nays:  </w:t>
      </w:r>
    </w:p>
    <w:p w:rsidR="004706C0" w:rsidRDefault="004706C0" w:rsidP="004706C0"/>
    <w:p w:rsidR="004706C0" w:rsidRDefault="004706C0" w:rsidP="004706C0">
      <w:pPr>
        <w:numPr>
          <w:ilvl w:val="0"/>
          <w:numId w:val="1"/>
        </w:numPr>
        <w:rPr>
          <w:b/>
          <w:sz w:val="22"/>
          <w:szCs w:val="22"/>
        </w:rPr>
      </w:pPr>
      <w:r>
        <w:rPr>
          <w:b/>
          <w:sz w:val="22"/>
          <w:szCs w:val="22"/>
          <w:u w:val="single"/>
        </w:rPr>
        <w:t>REPORTS</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Engineer</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Solicitor</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 xml:space="preserve">CFO </w:t>
      </w:r>
    </w:p>
    <w:p w:rsidR="004706C0" w:rsidRPr="00036CD2" w:rsidRDefault="004706C0" w:rsidP="004706C0">
      <w:pPr>
        <w:pStyle w:val="BodyTextIndent"/>
        <w:ind w:left="0" w:firstLine="0"/>
        <w:rPr>
          <w:rFonts w:ascii="Times New Roman" w:hAnsi="Times New Roman"/>
          <w:sz w:val="22"/>
          <w:szCs w:val="22"/>
        </w:rPr>
      </w:pPr>
      <w:r>
        <w:rPr>
          <w:rFonts w:ascii="Times New Roman" w:hAnsi="Times New Roman"/>
          <w:b/>
          <w:sz w:val="22"/>
          <w:szCs w:val="22"/>
        </w:rPr>
        <w:t>Township Clerk</w:t>
      </w:r>
      <w:r w:rsidR="00036CD2">
        <w:rPr>
          <w:rFonts w:ascii="Times New Roman" w:hAnsi="Times New Roman"/>
          <w:b/>
          <w:sz w:val="22"/>
          <w:szCs w:val="22"/>
        </w:rPr>
        <w:t xml:space="preserve"> </w:t>
      </w:r>
      <w:r w:rsidR="00036CD2">
        <w:rPr>
          <w:rFonts w:ascii="Times New Roman" w:hAnsi="Times New Roman"/>
          <w:sz w:val="22"/>
          <w:szCs w:val="22"/>
        </w:rPr>
        <w:t>– Best Practices; Reorganization Meeting, January 1, 2019 at 10 AM instead of 7 PM</w:t>
      </w:r>
      <w:bookmarkStart w:id="0" w:name="_GoBack"/>
      <w:bookmarkEnd w:id="0"/>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 xml:space="preserve">OEM  </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 xml:space="preserve">Code Enforcement </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Committee:</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Committeeman Seybold</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Deputy Mayor Cavileer</w:t>
      </w:r>
    </w:p>
    <w:p w:rsidR="004706C0" w:rsidRDefault="004706C0" w:rsidP="004706C0">
      <w:pPr>
        <w:pStyle w:val="BodyTextIndent"/>
        <w:ind w:left="0" w:firstLine="0"/>
        <w:rPr>
          <w:rFonts w:ascii="Times New Roman" w:hAnsi="Times New Roman"/>
          <w:b/>
          <w:sz w:val="22"/>
          <w:szCs w:val="22"/>
        </w:rPr>
      </w:pPr>
      <w:r>
        <w:rPr>
          <w:rFonts w:ascii="Times New Roman" w:hAnsi="Times New Roman"/>
          <w:b/>
          <w:sz w:val="22"/>
          <w:szCs w:val="22"/>
        </w:rPr>
        <w:t>Mayor Lewis</w:t>
      </w:r>
    </w:p>
    <w:p w:rsidR="004706C0" w:rsidRDefault="004706C0" w:rsidP="004706C0">
      <w:pPr>
        <w:pStyle w:val="BodyTextIndent"/>
        <w:ind w:left="0" w:firstLine="0"/>
        <w:rPr>
          <w:rFonts w:ascii="Times New Roman" w:hAnsi="Times New Roman"/>
          <w:b/>
          <w:sz w:val="22"/>
          <w:szCs w:val="22"/>
        </w:rPr>
      </w:pPr>
    </w:p>
    <w:p w:rsidR="004706C0" w:rsidRDefault="00455914" w:rsidP="004706C0">
      <w:pPr>
        <w:pStyle w:val="BodyTextIndent"/>
        <w:ind w:left="450" w:hanging="90"/>
        <w:rPr>
          <w:rFonts w:ascii="Times New Roman" w:hAnsi="Times New Roman"/>
          <w:bCs/>
          <w:sz w:val="22"/>
          <w:szCs w:val="22"/>
        </w:rPr>
      </w:pPr>
      <w:r>
        <w:rPr>
          <w:rFonts w:ascii="Times New Roman" w:hAnsi="Times New Roman"/>
          <w:b/>
          <w:sz w:val="22"/>
          <w:szCs w:val="22"/>
        </w:rPr>
        <w:t>6</w:t>
      </w:r>
      <w:r w:rsidR="004706C0">
        <w:rPr>
          <w:rFonts w:ascii="Times New Roman" w:hAnsi="Times New Roman"/>
          <w:b/>
          <w:sz w:val="22"/>
          <w:szCs w:val="22"/>
        </w:rPr>
        <w:t>.</w:t>
      </w:r>
      <w:r w:rsidR="004706C0">
        <w:rPr>
          <w:rFonts w:ascii="Times New Roman" w:hAnsi="Times New Roman"/>
          <w:b/>
          <w:bCs/>
          <w:sz w:val="22"/>
          <w:szCs w:val="22"/>
        </w:rPr>
        <w:t xml:space="preserve"> </w:t>
      </w:r>
      <w:r w:rsidR="004706C0">
        <w:rPr>
          <w:rFonts w:ascii="Times New Roman" w:hAnsi="Times New Roman"/>
          <w:b/>
          <w:bCs/>
          <w:sz w:val="22"/>
          <w:szCs w:val="22"/>
          <w:u w:val="single"/>
        </w:rPr>
        <w:t>PUBLIC COMMENT</w:t>
      </w:r>
      <w:r w:rsidR="004706C0">
        <w:rPr>
          <w:rFonts w:ascii="Times New Roman" w:hAnsi="Times New Roman"/>
          <w:b/>
          <w:sz w:val="22"/>
          <w:szCs w:val="22"/>
        </w:rPr>
        <w:tab/>
        <w:t xml:space="preserve">    </w:t>
      </w:r>
      <w:r w:rsidR="004706C0">
        <w:rPr>
          <w:rFonts w:ascii="Times New Roman" w:hAnsi="Times New Roman"/>
          <w:bCs/>
          <w:sz w:val="22"/>
          <w:szCs w:val="22"/>
        </w:rPr>
        <w:t>(Please state your name &amp; address for the record)</w:t>
      </w:r>
    </w:p>
    <w:p w:rsidR="004706C0" w:rsidRDefault="004706C0" w:rsidP="004706C0">
      <w:r>
        <w:t>Members of the public are invited to submit comments during the public comment portion of this meeting. The Committee, pursuant to the Open Public Meetings Act, will not publicly discuss personnel matters and may choose not to respond to comments made by members of the public during this portion of the meeting; however, the Committee will give all comments appropriate consideration and will refer all individual complaints to the Township Administrator or appropriate Township Representative for resolution. Each citizen will be allotted up to three (3) minutes to speak, in order to allow everyone an opportunity to express their opinions or concerns.</w:t>
      </w:r>
    </w:p>
    <w:p w:rsidR="004706C0" w:rsidRDefault="004706C0" w:rsidP="004706C0">
      <w:pPr>
        <w:pStyle w:val="BodyTextIndent"/>
        <w:ind w:left="0" w:firstLine="0"/>
        <w:rPr>
          <w:rFonts w:ascii="Times New Roman" w:hAnsi="Times New Roman"/>
          <w:bCs/>
          <w:sz w:val="22"/>
          <w:szCs w:val="22"/>
        </w:rPr>
      </w:pPr>
    </w:p>
    <w:p w:rsidR="004706C0" w:rsidRDefault="00455914" w:rsidP="004706C0">
      <w:pPr>
        <w:tabs>
          <w:tab w:val="left" w:pos="-360"/>
          <w:tab w:val="left" w:pos="360"/>
          <w:tab w:val="left" w:pos="2046"/>
        </w:tabs>
        <w:jc w:val="both"/>
        <w:rPr>
          <w:b/>
          <w:bCs/>
          <w:sz w:val="22"/>
          <w:szCs w:val="22"/>
          <w:u w:val="single"/>
        </w:rPr>
      </w:pPr>
      <w:r>
        <w:rPr>
          <w:b/>
          <w:sz w:val="22"/>
          <w:szCs w:val="22"/>
        </w:rPr>
        <w:tab/>
        <w:t>7</w:t>
      </w:r>
      <w:r w:rsidR="004706C0">
        <w:rPr>
          <w:sz w:val="22"/>
          <w:szCs w:val="22"/>
        </w:rPr>
        <w:t xml:space="preserve">.  </w:t>
      </w:r>
      <w:r w:rsidR="004706C0">
        <w:rPr>
          <w:b/>
          <w:bCs/>
          <w:sz w:val="22"/>
          <w:szCs w:val="22"/>
          <w:u w:val="single"/>
        </w:rPr>
        <w:t xml:space="preserve">ADJOURNMENT  </w:t>
      </w:r>
    </w:p>
    <w:p w:rsidR="004706C0" w:rsidRDefault="004706C0" w:rsidP="004706C0">
      <w:pPr>
        <w:tabs>
          <w:tab w:val="left" w:pos="476"/>
          <w:tab w:val="num" w:pos="540"/>
        </w:tabs>
        <w:rPr>
          <w:sz w:val="22"/>
          <w:szCs w:val="22"/>
        </w:rPr>
      </w:pPr>
      <w:r>
        <w:rPr>
          <w:sz w:val="22"/>
          <w:szCs w:val="22"/>
        </w:rPr>
        <w:t xml:space="preserve">       Motion made by ___, seconded by ___.  </w:t>
      </w:r>
    </w:p>
    <w:p w:rsidR="004706C0" w:rsidRDefault="004706C0" w:rsidP="004706C0">
      <w:pPr>
        <w:ind w:left="-360" w:firstLine="360"/>
        <w:rPr>
          <w:b/>
          <w:bCs/>
          <w:sz w:val="22"/>
          <w:szCs w:val="22"/>
        </w:rPr>
      </w:pPr>
      <w:r>
        <w:rPr>
          <w:bCs/>
          <w:sz w:val="22"/>
          <w:szCs w:val="22"/>
        </w:rPr>
        <w:t xml:space="preserve">       </w:t>
      </w:r>
      <w:r>
        <w:rPr>
          <w:b/>
          <w:bCs/>
          <w:sz w:val="22"/>
          <w:szCs w:val="22"/>
        </w:rPr>
        <w:t>Roll Call:  Seybold, Cavileer, Lewis</w:t>
      </w:r>
      <w:r>
        <w:rPr>
          <w:b/>
          <w:bCs/>
          <w:sz w:val="22"/>
          <w:szCs w:val="22"/>
        </w:rPr>
        <w:tab/>
      </w:r>
      <w:r>
        <w:rPr>
          <w:b/>
          <w:bCs/>
          <w:sz w:val="22"/>
          <w:szCs w:val="22"/>
        </w:rPr>
        <w:tab/>
      </w:r>
      <w:r>
        <w:rPr>
          <w:b/>
          <w:bCs/>
          <w:sz w:val="22"/>
          <w:szCs w:val="22"/>
        </w:rPr>
        <w:tab/>
      </w:r>
      <w:r>
        <w:rPr>
          <w:b/>
          <w:bCs/>
          <w:sz w:val="22"/>
          <w:szCs w:val="22"/>
        </w:rPr>
        <w:tab/>
        <w:t xml:space="preserve">Ayes: </w:t>
      </w:r>
      <w:r>
        <w:rPr>
          <w:b/>
          <w:bCs/>
          <w:sz w:val="22"/>
          <w:szCs w:val="22"/>
        </w:rPr>
        <w:tab/>
      </w:r>
      <w:r>
        <w:rPr>
          <w:b/>
          <w:bCs/>
          <w:sz w:val="22"/>
          <w:szCs w:val="22"/>
        </w:rPr>
        <w:tab/>
        <w:t xml:space="preserve"> Nays:   </w:t>
      </w:r>
    </w:p>
    <w:p w:rsidR="004706C0" w:rsidRDefault="004706C0" w:rsidP="004706C0">
      <w:pPr>
        <w:ind w:left="-360" w:firstLine="360"/>
        <w:rPr>
          <w:b/>
          <w:bCs/>
          <w:sz w:val="22"/>
          <w:szCs w:val="22"/>
        </w:rPr>
      </w:pPr>
    </w:p>
    <w:p w:rsidR="004706C0" w:rsidRDefault="004706C0" w:rsidP="004706C0">
      <w:pPr>
        <w:rPr>
          <w:b/>
          <w:bCs/>
          <w:sz w:val="22"/>
          <w:szCs w:val="22"/>
        </w:rPr>
      </w:pPr>
    </w:p>
    <w:p w:rsidR="004706C0" w:rsidRDefault="004706C0" w:rsidP="004706C0">
      <w:pPr>
        <w:ind w:left="-360" w:firstLine="360"/>
        <w:rPr>
          <w:b/>
          <w:bCs/>
          <w:sz w:val="22"/>
          <w:szCs w:val="22"/>
        </w:rPr>
      </w:pPr>
      <w:r>
        <w:rPr>
          <w:b/>
          <w:bCs/>
          <w:sz w:val="22"/>
          <w:szCs w:val="22"/>
        </w:rPr>
        <w:t>Kathleen D. Hoffman, RMC</w:t>
      </w:r>
    </w:p>
    <w:p w:rsidR="004706C0" w:rsidRPr="002D293C" w:rsidRDefault="004706C0" w:rsidP="004706C0">
      <w:pPr>
        <w:ind w:left="-360" w:firstLine="360"/>
        <w:rPr>
          <w:bCs/>
          <w:sz w:val="22"/>
          <w:szCs w:val="22"/>
        </w:rPr>
      </w:pPr>
      <w:r>
        <w:rPr>
          <w:b/>
          <w:bCs/>
          <w:sz w:val="22"/>
          <w:szCs w:val="22"/>
        </w:rPr>
        <w:t>Township Clerk</w:t>
      </w:r>
    </w:p>
    <w:p w:rsidR="004706C0" w:rsidRDefault="004706C0" w:rsidP="004706C0"/>
    <w:p w:rsidR="004706C0" w:rsidRDefault="004706C0" w:rsidP="004706C0"/>
    <w:p w:rsidR="00B36878" w:rsidRDefault="00B36878"/>
    <w:sectPr w:rsidR="00B3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625A"/>
    <w:multiLevelType w:val="hybridMultilevel"/>
    <w:tmpl w:val="545A99DA"/>
    <w:lvl w:ilvl="0" w:tplc="D07E16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D421588"/>
    <w:multiLevelType w:val="hybridMultilevel"/>
    <w:tmpl w:val="E3DAC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C0"/>
    <w:rsid w:val="00036CD2"/>
    <w:rsid w:val="00455914"/>
    <w:rsid w:val="004706C0"/>
    <w:rsid w:val="00B3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C0"/>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06C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6C0"/>
    <w:rPr>
      <w:rFonts w:ascii="Times New Roman" w:eastAsia="Times New Roman" w:hAnsi="Times New Roman" w:cs="Times New Roman"/>
      <w:b/>
      <w:sz w:val="24"/>
      <w:szCs w:val="20"/>
    </w:rPr>
  </w:style>
  <w:style w:type="paragraph" w:styleId="Footer">
    <w:name w:val="footer"/>
    <w:basedOn w:val="Normal"/>
    <w:link w:val="FooterChar"/>
    <w:semiHidden/>
    <w:unhideWhenUsed/>
    <w:rsid w:val="004706C0"/>
    <w:pPr>
      <w:tabs>
        <w:tab w:val="center" w:pos="4320"/>
        <w:tab w:val="right" w:pos="8640"/>
      </w:tabs>
    </w:pPr>
    <w:rPr>
      <w:lang w:val="x-none" w:eastAsia="x-none"/>
    </w:rPr>
  </w:style>
  <w:style w:type="character" w:customStyle="1" w:styleId="FooterChar">
    <w:name w:val="Footer Char"/>
    <w:basedOn w:val="DefaultParagraphFont"/>
    <w:link w:val="Footer"/>
    <w:semiHidden/>
    <w:rsid w:val="004706C0"/>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4706C0"/>
    <w:pPr>
      <w:jc w:val="center"/>
    </w:pPr>
    <w:rPr>
      <w:b/>
      <w:sz w:val="28"/>
      <w:szCs w:val="20"/>
    </w:rPr>
  </w:style>
  <w:style w:type="character" w:customStyle="1" w:styleId="TitleChar">
    <w:name w:val="Title Char"/>
    <w:basedOn w:val="DefaultParagraphFont"/>
    <w:link w:val="Title"/>
    <w:rsid w:val="004706C0"/>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706C0"/>
    <w:rPr>
      <w:rFonts w:ascii="Bookman Old Style" w:hAnsi="Bookman Old Style"/>
      <w:b/>
      <w:sz w:val="28"/>
      <w:szCs w:val="20"/>
    </w:rPr>
  </w:style>
  <w:style w:type="character" w:customStyle="1" w:styleId="BodyTextChar">
    <w:name w:val="Body Text Char"/>
    <w:basedOn w:val="DefaultParagraphFont"/>
    <w:link w:val="BodyText"/>
    <w:semiHidden/>
    <w:rsid w:val="004706C0"/>
    <w:rPr>
      <w:rFonts w:ascii="Bookman Old Style" w:eastAsia="Times New Roman" w:hAnsi="Bookman Old Style" w:cs="Times New Roman"/>
      <w:b/>
      <w:sz w:val="28"/>
      <w:szCs w:val="20"/>
    </w:rPr>
  </w:style>
  <w:style w:type="paragraph" w:styleId="BodyTextIndent">
    <w:name w:val="Body Text Indent"/>
    <w:basedOn w:val="Normal"/>
    <w:link w:val="BodyTextIndentChar"/>
    <w:semiHidden/>
    <w:unhideWhenUsed/>
    <w:rsid w:val="004706C0"/>
    <w:pPr>
      <w:ind w:left="720" w:hanging="720"/>
      <w:jc w:val="both"/>
    </w:pPr>
    <w:rPr>
      <w:rFonts w:ascii="Courier New" w:hAnsi="Courier New"/>
      <w:szCs w:val="20"/>
    </w:rPr>
  </w:style>
  <w:style w:type="character" w:customStyle="1" w:styleId="BodyTextIndentChar">
    <w:name w:val="Body Text Indent Char"/>
    <w:basedOn w:val="DefaultParagraphFont"/>
    <w:link w:val="BodyTextIndent"/>
    <w:semiHidden/>
    <w:rsid w:val="004706C0"/>
    <w:rPr>
      <w:rFonts w:ascii="Courier New" w:eastAsia="Times New Roman" w:hAnsi="Courier New" w:cs="Times New Roman"/>
      <w:sz w:val="24"/>
      <w:szCs w:val="20"/>
    </w:rPr>
  </w:style>
  <w:style w:type="paragraph" w:styleId="Subtitle">
    <w:name w:val="Subtitle"/>
    <w:basedOn w:val="Normal"/>
    <w:link w:val="SubtitleChar"/>
    <w:qFormat/>
    <w:rsid w:val="004706C0"/>
    <w:pPr>
      <w:jc w:val="center"/>
    </w:pPr>
    <w:rPr>
      <w:b/>
      <w:szCs w:val="20"/>
    </w:rPr>
  </w:style>
  <w:style w:type="character" w:customStyle="1" w:styleId="SubtitleChar">
    <w:name w:val="Subtitle Char"/>
    <w:basedOn w:val="DefaultParagraphFont"/>
    <w:link w:val="Subtitle"/>
    <w:rsid w:val="004706C0"/>
    <w:rPr>
      <w:rFonts w:ascii="Times New Roman" w:eastAsia="Times New Roman" w:hAnsi="Times New Roman" w:cs="Times New Roman"/>
      <w:b/>
      <w:sz w:val="24"/>
      <w:szCs w:val="20"/>
    </w:rPr>
  </w:style>
  <w:style w:type="paragraph" w:styleId="ListParagraph">
    <w:name w:val="List Paragraph"/>
    <w:basedOn w:val="Normal"/>
    <w:uiPriority w:val="34"/>
    <w:qFormat/>
    <w:rsid w:val="004706C0"/>
    <w:pPr>
      <w:ind w:left="720"/>
      <w:contextualSpacing/>
    </w:pPr>
  </w:style>
  <w:style w:type="paragraph" w:styleId="BalloonText">
    <w:name w:val="Balloon Text"/>
    <w:basedOn w:val="Normal"/>
    <w:link w:val="BalloonTextChar"/>
    <w:uiPriority w:val="99"/>
    <w:semiHidden/>
    <w:unhideWhenUsed/>
    <w:rsid w:val="004706C0"/>
    <w:rPr>
      <w:rFonts w:ascii="Tahoma" w:hAnsi="Tahoma" w:cs="Tahoma"/>
      <w:sz w:val="16"/>
      <w:szCs w:val="16"/>
    </w:rPr>
  </w:style>
  <w:style w:type="character" w:customStyle="1" w:styleId="BalloonTextChar">
    <w:name w:val="Balloon Text Char"/>
    <w:basedOn w:val="DefaultParagraphFont"/>
    <w:link w:val="BalloonText"/>
    <w:uiPriority w:val="99"/>
    <w:semiHidden/>
    <w:rsid w:val="004706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C0"/>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06C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6C0"/>
    <w:rPr>
      <w:rFonts w:ascii="Times New Roman" w:eastAsia="Times New Roman" w:hAnsi="Times New Roman" w:cs="Times New Roman"/>
      <w:b/>
      <w:sz w:val="24"/>
      <w:szCs w:val="20"/>
    </w:rPr>
  </w:style>
  <w:style w:type="paragraph" w:styleId="Footer">
    <w:name w:val="footer"/>
    <w:basedOn w:val="Normal"/>
    <w:link w:val="FooterChar"/>
    <w:semiHidden/>
    <w:unhideWhenUsed/>
    <w:rsid w:val="004706C0"/>
    <w:pPr>
      <w:tabs>
        <w:tab w:val="center" w:pos="4320"/>
        <w:tab w:val="right" w:pos="8640"/>
      </w:tabs>
    </w:pPr>
    <w:rPr>
      <w:lang w:val="x-none" w:eastAsia="x-none"/>
    </w:rPr>
  </w:style>
  <w:style w:type="character" w:customStyle="1" w:styleId="FooterChar">
    <w:name w:val="Footer Char"/>
    <w:basedOn w:val="DefaultParagraphFont"/>
    <w:link w:val="Footer"/>
    <w:semiHidden/>
    <w:rsid w:val="004706C0"/>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4706C0"/>
    <w:pPr>
      <w:jc w:val="center"/>
    </w:pPr>
    <w:rPr>
      <w:b/>
      <w:sz w:val="28"/>
      <w:szCs w:val="20"/>
    </w:rPr>
  </w:style>
  <w:style w:type="character" w:customStyle="1" w:styleId="TitleChar">
    <w:name w:val="Title Char"/>
    <w:basedOn w:val="DefaultParagraphFont"/>
    <w:link w:val="Title"/>
    <w:rsid w:val="004706C0"/>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706C0"/>
    <w:rPr>
      <w:rFonts w:ascii="Bookman Old Style" w:hAnsi="Bookman Old Style"/>
      <w:b/>
      <w:sz w:val="28"/>
      <w:szCs w:val="20"/>
    </w:rPr>
  </w:style>
  <w:style w:type="character" w:customStyle="1" w:styleId="BodyTextChar">
    <w:name w:val="Body Text Char"/>
    <w:basedOn w:val="DefaultParagraphFont"/>
    <w:link w:val="BodyText"/>
    <w:semiHidden/>
    <w:rsid w:val="004706C0"/>
    <w:rPr>
      <w:rFonts w:ascii="Bookman Old Style" w:eastAsia="Times New Roman" w:hAnsi="Bookman Old Style" w:cs="Times New Roman"/>
      <w:b/>
      <w:sz w:val="28"/>
      <w:szCs w:val="20"/>
    </w:rPr>
  </w:style>
  <w:style w:type="paragraph" w:styleId="BodyTextIndent">
    <w:name w:val="Body Text Indent"/>
    <w:basedOn w:val="Normal"/>
    <w:link w:val="BodyTextIndentChar"/>
    <w:semiHidden/>
    <w:unhideWhenUsed/>
    <w:rsid w:val="004706C0"/>
    <w:pPr>
      <w:ind w:left="720" w:hanging="720"/>
      <w:jc w:val="both"/>
    </w:pPr>
    <w:rPr>
      <w:rFonts w:ascii="Courier New" w:hAnsi="Courier New"/>
      <w:szCs w:val="20"/>
    </w:rPr>
  </w:style>
  <w:style w:type="character" w:customStyle="1" w:styleId="BodyTextIndentChar">
    <w:name w:val="Body Text Indent Char"/>
    <w:basedOn w:val="DefaultParagraphFont"/>
    <w:link w:val="BodyTextIndent"/>
    <w:semiHidden/>
    <w:rsid w:val="004706C0"/>
    <w:rPr>
      <w:rFonts w:ascii="Courier New" w:eastAsia="Times New Roman" w:hAnsi="Courier New" w:cs="Times New Roman"/>
      <w:sz w:val="24"/>
      <w:szCs w:val="20"/>
    </w:rPr>
  </w:style>
  <w:style w:type="paragraph" w:styleId="Subtitle">
    <w:name w:val="Subtitle"/>
    <w:basedOn w:val="Normal"/>
    <w:link w:val="SubtitleChar"/>
    <w:qFormat/>
    <w:rsid w:val="004706C0"/>
    <w:pPr>
      <w:jc w:val="center"/>
    </w:pPr>
    <w:rPr>
      <w:b/>
      <w:szCs w:val="20"/>
    </w:rPr>
  </w:style>
  <w:style w:type="character" w:customStyle="1" w:styleId="SubtitleChar">
    <w:name w:val="Subtitle Char"/>
    <w:basedOn w:val="DefaultParagraphFont"/>
    <w:link w:val="Subtitle"/>
    <w:rsid w:val="004706C0"/>
    <w:rPr>
      <w:rFonts w:ascii="Times New Roman" w:eastAsia="Times New Roman" w:hAnsi="Times New Roman" w:cs="Times New Roman"/>
      <w:b/>
      <w:sz w:val="24"/>
      <w:szCs w:val="20"/>
    </w:rPr>
  </w:style>
  <w:style w:type="paragraph" w:styleId="ListParagraph">
    <w:name w:val="List Paragraph"/>
    <w:basedOn w:val="Normal"/>
    <w:uiPriority w:val="34"/>
    <w:qFormat/>
    <w:rsid w:val="004706C0"/>
    <w:pPr>
      <w:ind w:left="720"/>
      <w:contextualSpacing/>
    </w:pPr>
  </w:style>
  <w:style w:type="paragraph" w:styleId="BalloonText">
    <w:name w:val="Balloon Text"/>
    <w:basedOn w:val="Normal"/>
    <w:link w:val="BalloonTextChar"/>
    <w:uiPriority w:val="99"/>
    <w:semiHidden/>
    <w:unhideWhenUsed/>
    <w:rsid w:val="004706C0"/>
    <w:rPr>
      <w:rFonts w:ascii="Tahoma" w:hAnsi="Tahoma" w:cs="Tahoma"/>
      <w:sz w:val="16"/>
      <w:szCs w:val="16"/>
    </w:rPr>
  </w:style>
  <w:style w:type="character" w:customStyle="1" w:styleId="BalloonTextChar">
    <w:name w:val="Balloon Text Char"/>
    <w:basedOn w:val="DefaultParagraphFont"/>
    <w:link w:val="BalloonText"/>
    <w:uiPriority w:val="99"/>
    <w:semiHidden/>
    <w:rsid w:val="004706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Twp</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Bacon</dc:creator>
  <cp:lastModifiedBy>Karen Bacon</cp:lastModifiedBy>
  <cp:revision>4</cp:revision>
  <dcterms:created xsi:type="dcterms:W3CDTF">2018-11-20T21:18:00Z</dcterms:created>
  <dcterms:modified xsi:type="dcterms:W3CDTF">2018-11-27T23:12:00Z</dcterms:modified>
</cp:coreProperties>
</file>